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45271" w14:textId="77777777" w:rsidR="006376B4" w:rsidRPr="00D72B2F" w:rsidRDefault="006376B4" w:rsidP="006376B4">
      <w:pPr>
        <w:tabs>
          <w:tab w:val="left" w:pos="7605"/>
        </w:tabs>
        <w:spacing w:line="240" w:lineRule="auto"/>
        <w:jc w:val="center"/>
        <w:rPr>
          <w:rFonts w:cstheme="minorHAnsi"/>
          <w:b/>
          <w:lang w:val="en-IN"/>
        </w:rPr>
      </w:pPr>
    </w:p>
    <w:p w14:paraId="074B7572" w14:textId="77777777" w:rsidR="005C06D0" w:rsidRPr="00D72B2F" w:rsidRDefault="005C06D0" w:rsidP="006376B4">
      <w:pPr>
        <w:tabs>
          <w:tab w:val="left" w:pos="7605"/>
        </w:tabs>
        <w:spacing w:line="240" w:lineRule="auto"/>
        <w:jc w:val="center"/>
        <w:rPr>
          <w:rFonts w:cstheme="minorHAnsi"/>
          <w:b/>
        </w:rPr>
      </w:pPr>
    </w:p>
    <w:p w14:paraId="74E55952" w14:textId="77777777" w:rsidR="005C06D0" w:rsidRPr="00D72B2F" w:rsidRDefault="005C06D0" w:rsidP="005C06D0">
      <w:pPr>
        <w:tabs>
          <w:tab w:val="left" w:pos="7605"/>
        </w:tabs>
        <w:spacing w:line="240" w:lineRule="auto"/>
        <w:jc w:val="center"/>
        <w:rPr>
          <w:rFonts w:cstheme="minorHAnsi"/>
          <w:b/>
        </w:rPr>
      </w:pPr>
    </w:p>
    <w:p w14:paraId="1DA0A6DC" w14:textId="77777777" w:rsidR="005C06D0" w:rsidRPr="00D72B2F" w:rsidRDefault="005C06D0" w:rsidP="005C06D0">
      <w:pPr>
        <w:tabs>
          <w:tab w:val="left" w:pos="7605"/>
        </w:tabs>
        <w:spacing w:line="240" w:lineRule="auto"/>
        <w:jc w:val="center"/>
        <w:rPr>
          <w:rFonts w:cstheme="minorHAnsi"/>
          <w:b/>
        </w:rPr>
      </w:pPr>
    </w:p>
    <w:p w14:paraId="372E1A5E" w14:textId="1B660B52" w:rsidR="005C06D0" w:rsidRPr="00D72B2F" w:rsidRDefault="004420BE" w:rsidP="005C06D0">
      <w:pPr>
        <w:tabs>
          <w:tab w:val="left" w:pos="7605"/>
        </w:tabs>
        <w:spacing w:line="240" w:lineRule="auto"/>
        <w:jc w:val="center"/>
        <w:rPr>
          <w:rFonts w:cstheme="minorHAnsi"/>
        </w:rPr>
      </w:pPr>
      <w:r w:rsidRPr="00D72B2F">
        <w:rPr>
          <w:rFonts w:cstheme="minorHAnsi"/>
          <w:noProof/>
        </w:rPr>
        <w:drawing>
          <wp:anchor distT="0" distB="0" distL="114300" distR="114300" simplePos="0" relativeHeight="251667456" behindDoc="0" locked="0" layoutInCell="1" allowOverlap="1" wp14:anchorId="6F71A8F2" wp14:editId="766B4ED0">
            <wp:simplePos x="0" y="0"/>
            <wp:positionH relativeFrom="margin">
              <wp:posOffset>1295400</wp:posOffset>
            </wp:positionH>
            <wp:positionV relativeFrom="margin">
              <wp:posOffset>1188085</wp:posOffset>
            </wp:positionV>
            <wp:extent cx="3605530" cy="16217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5530" cy="1621790"/>
                    </a:xfrm>
                    <a:prstGeom prst="rect">
                      <a:avLst/>
                    </a:prstGeom>
                  </pic:spPr>
                </pic:pic>
              </a:graphicData>
            </a:graphic>
          </wp:anchor>
        </w:drawing>
      </w:r>
    </w:p>
    <w:p w14:paraId="7EB656D2" w14:textId="77777777" w:rsidR="005C06D0" w:rsidRPr="00D72B2F" w:rsidRDefault="005C06D0" w:rsidP="005C06D0">
      <w:pPr>
        <w:tabs>
          <w:tab w:val="left" w:pos="7605"/>
        </w:tabs>
        <w:spacing w:line="240" w:lineRule="auto"/>
        <w:jc w:val="center"/>
        <w:rPr>
          <w:rFonts w:cstheme="minorHAnsi"/>
          <w:b/>
        </w:rPr>
      </w:pPr>
    </w:p>
    <w:p w14:paraId="342DABDA" w14:textId="77777777" w:rsidR="005C06D0" w:rsidRPr="00D72B2F" w:rsidRDefault="005C06D0" w:rsidP="005C06D0">
      <w:pPr>
        <w:tabs>
          <w:tab w:val="left" w:pos="7605"/>
        </w:tabs>
        <w:spacing w:line="240" w:lineRule="auto"/>
        <w:jc w:val="center"/>
        <w:rPr>
          <w:rFonts w:cstheme="minorHAnsi"/>
          <w:b/>
        </w:rPr>
      </w:pPr>
    </w:p>
    <w:p w14:paraId="37A3069E" w14:textId="77777777" w:rsidR="004420BE" w:rsidRPr="00D72B2F" w:rsidRDefault="004420BE" w:rsidP="005C06D0">
      <w:pPr>
        <w:tabs>
          <w:tab w:val="left" w:pos="7605"/>
        </w:tabs>
        <w:spacing w:line="240" w:lineRule="auto"/>
        <w:jc w:val="center"/>
        <w:rPr>
          <w:rFonts w:cstheme="minorHAnsi"/>
          <w:b/>
        </w:rPr>
      </w:pPr>
    </w:p>
    <w:p w14:paraId="0E466273" w14:textId="77777777" w:rsidR="004420BE" w:rsidRPr="00D72B2F" w:rsidRDefault="004420BE" w:rsidP="005C06D0">
      <w:pPr>
        <w:tabs>
          <w:tab w:val="left" w:pos="7605"/>
        </w:tabs>
        <w:spacing w:line="240" w:lineRule="auto"/>
        <w:jc w:val="center"/>
        <w:rPr>
          <w:rFonts w:cstheme="minorHAnsi"/>
          <w:b/>
        </w:rPr>
      </w:pPr>
    </w:p>
    <w:p w14:paraId="2FB7182B" w14:textId="77777777" w:rsidR="004420BE" w:rsidRPr="00D72B2F" w:rsidRDefault="004420BE" w:rsidP="005C06D0">
      <w:pPr>
        <w:tabs>
          <w:tab w:val="left" w:pos="7605"/>
        </w:tabs>
        <w:spacing w:line="240" w:lineRule="auto"/>
        <w:jc w:val="center"/>
        <w:rPr>
          <w:rFonts w:cstheme="minorHAnsi"/>
          <w:b/>
        </w:rPr>
      </w:pPr>
    </w:p>
    <w:p w14:paraId="5726A3E2" w14:textId="77777777" w:rsidR="005C06D0" w:rsidRPr="00D72B2F" w:rsidRDefault="005C06D0" w:rsidP="005C06D0">
      <w:pPr>
        <w:tabs>
          <w:tab w:val="left" w:pos="7605"/>
        </w:tabs>
        <w:spacing w:line="240" w:lineRule="auto"/>
        <w:jc w:val="center"/>
        <w:rPr>
          <w:rFonts w:cstheme="minorHAnsi"/>
          <w:b/>
        </w:rPr>
      </w:pPr>
      <w:r w:rsidRPr="00D72B2F">
        <w:rPr>
          <w:rFonts w:cstheme="minorHAnsi"/>
          <w:noProof/>
          <w:lang w:val="en-IN" w:eastAsia="en-IN"/>
        </w:rPr>
        <mc:AlternateContent>
          <mc:Choice Requires="wps">
            <w:drawing>
              <wp:anchor distT="0" distB="0" distL="114300" distR="114300" simplePos="0" relativeHeight="251662336" behindDoc="0" locked="0" layoutInCell="1" allowOverlap="1" wp14:anchorId="731D0E9A" wp14:editId="3CC6183E">
                <wp:simplePos x="0" y="0"/>
                <wp:positionH relativeFrom="column">
                  <wp:posOffset>342900</wp:posOffset>
                </wp:positionH>
                <wp:positionV relativeFrom="paragraph">
                  <wp:posOffset>292100</wp:posOffset>
                </wp:positionV>
                <wp:extent cx="52959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46ADF8" id="_x0000_t32" coordsize="21600,21600" o:spt="32" o:oned="t" path="m,l21600,21600e" filled="f">
                <v:path arrowok="t" fillok="f" o:connecttype="none"/>
                <o:lock v:ext="edit" shapetype="t"/>
              </v:shapetype>
              <v:shape id="Straight Arrow Connector 7" o:spid="_x0000_s1026" type="#_x0000_t32" style="position:absolute;margin-left:27pt;margin-top:23pt;width:4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"/>
            </w:pict>
          </mc:Fallback>
        </mc:AlternateContent>
      </w:r>
    </w:p>
    <w:p w14:paraId="0069FF34" w14:textId="77777777" w:rsidR="006376B4" w:rsidRPr="00484052" w:rsidRDefault="006376B4" w:rsidP="006376B4">
      <w:pPr>
        <w:tabs>
          <w:tab w:val="left" w:pos="7605"/>
        </w:tabs>
        <w:spacing w:after="0" w:line="240" w:lineRule="auto"/>
        <w:jc w:val="center"/>
        <w:rPr>
          <w:rFonts w:cstheme="minorHAnsi"/>
          <w:b/>
          <w:color w:val="000000" w:themeColor="text1"/>
          <w:sz w:val="60"/>
          <w:szCs w:val="60"/>
        </w:rPr>
      </w:pPr>
      <w:r w:rsidRPr="00484052">
        <w:rPr>
          <w:rFonts w:cstheme="minorHAnsi"/>
          <w:b/>
          <w:color w:val="000000" w:themeColor="text1"/>
          <w:sz w:val="60"/>
          <w:szCs w:val="60"/>
        </w:rPr>
        <w:t>Pre Issue Requirements</w:t>
      </w:r>
    </w:p>
    <w:p w14:paraId="7D702928" w14:textId="77777777" w:rsidR="006376B4" w:rsidRPr="00484052" w:rsidRDefault="006376B4" w:rsidP="006376B4">
      <w:pPr>
        <w:tabs>
          <w:tab w:val="left" w:pos="7605"/>
        </w:tabs>
        <w:spacing w:after="0" w:line="240" w:lineRule="auto"/>
        <w:jc w:val="center"/>
        <w:rPr>
          <w:rFonts w:cstheme="minorHAnsi"/>
          <w:b/>
          <w:color w:val="000000" w:themeColor="text1"/>
          <w:sz w:val="60"/>
          <w:szCs w:val="60"/>
        </w:rPr>
      </w:pPr>
      <w:r w:rsidRPr="00484052">
        <w:rPr>
          <w:rFonts w:cstheme="minorHAnsi"/>
          <w:b/>
          <w:color w:val="000000" w:themeColor="text1"/>
          <w:sz w:val="60"/>
          <w:szCs w:val="60"/>
        </w:rPr>
        <w:t>QIP</w:t>
      </w:r>
    </w:p>
    <w:p w14:paraId="52E7D75F" w14:textId="77777777" w:rsidR="00564C34" w:rsidRPr="00D72B2F" w:rsidRDefault="005C06D0" w:rsidP="006376B4">
      <w:pPr>
        <w:rPr>
          <w:rFonts w:cstheme="minorHAnsi"/>
          <w:b/>
          <w:color w:val="0070C0"/>
        </w:rPr>
      </w:pPr>
      <w:r w:rsidRPr="00D72B2F">
        <w:rPr>
          <w:rFonts w:cstheme="minorHAnsi"/>
          <w:noProof/>
          <w:lang w:val="en-IN" w:eastAsia="en-IN"/>
        </w:rPr>
        <mc:AlternateContent>
          <mc:Choice Requires="wps">
            <w:drawing>
              <wp:anchor distT="0" distB="0" distL="114300" distR="114300" simplePos="0" relativeHeight="251665408" behindDoc="0" locked="0" layoutInCell="1" allowOverlap="1" wp14:anchorId="169CC463" wp14:editId="1726D6D8">
                <wp:simplePos x="0" y="0"/>
                <wp:positionH relativeFrom="column">
                  <wp:posOffset>371475</wp:posOffset>
                </wp:positionH>
                <wp:positionV relativeFrom="paragraph">
                  <wp:posOffset>38735</wp:posOffset>
                </wp:positionV>
                <wp:extent cx="529590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F05C9A" id="Straight Arrow Connector 8" o:spid="_x0000_s1026" type="#_x0000_t32" style="position:absolute;margin-left:29.25pt;margin-top:3.05pt;width:41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"/>
            </w:pict>
          </mc:Fallback>
        </mc:AlternateContent>
      </w:r>
      <w:r w:rsidR="006376B4" w:rsidRPr="00D72B2F">
        <w:rPr>
          <w:rFonts w:cstheme="minorHAnsi"/>
          <w:b/>
          <w:color w:val="0070C0"/>
        </w:rPr>
        <w:br w:type="page"/>
      </w:r>
    </w:p>
    <w:p w14:paraId="233E38B2" w14:textId="77777777" w:rsidR="00556CE3" w:rsidRPr="00D72B2F" w:rsidRDefault="00556CE3" w:rsidP="00556CE3">
      <w:pPr>
        <w:tabs>
          <w:tab w:val="left" w:pos="900"/>
        </w:tabs>
        <w:spacing w:before="120" w:after="240" w:line="240" w:lineRule="auto"/>
        <w:ind w:right="432"/>
        <w:jc w:val="center"/>
        <w:rPr>
          <w:rFonts w:cstheme="minorHAnsi"/>
          <w:b/>
        </w:rPr>
      </w:pPr>
      <w:r w:rsidRPr="00D72B2F">
        <w:rPr>
          <w:rFonts w:cstheme="minorHAnsi"/>
          <w:b/>
        </w:rPr>
        <w:lastRenderedPageBreak/>
        <w:t>Guidance Note</w:t>
      </w:r>
    </w:p>
    <w:p w14:paraId="02E27026" w14:textId="2D29BF4E" w:rsidR="00AC693E" w:rsidRPr="00D72B2F" w:rsidRDefault="00AC693E" w:rsidP="00AC693E">
      <w:pPr>
        <w:tabs>
          <w:tab w:val="left" w:pos="900"/>
        </w:tabs>
        <w:spacing w:before="120" w:after="240" w:line="240" w:lineRule="auto"/>
        <w:jc w:val="both"/>
        <w:rPr>
          <w:rFonts w:cstheme="minorHAnsi"/>
          <w:b/>
        </w:rPr>
      </w:pPr>
      <w:r w:rsidRPr="00D72B2F">
        <w:rPr>
          <w:rFonts w:cstheme="minorHAnsi"/>
          <w:b/>
        </w:rPr>
        <w:t>Please take note of the following with respect to filling Application for In-</w:t>
      </w:r>
      <w:proofErr w:type="gramStart"/>
      <w:r w:rsidRPr="00D72B2F">
        <w:rPr>
          <w:rFonts w:cstheme="minorHAnsi"/>
          <w:b/>
        </w:rPr>
        <w:t>Principle</w:t>
      </w:r>
      <w:proofErr w:type="gramEnd"/>
      <w:r w:rsidRPr="00D72B2F">
        <w:rPr>
          <w:rFonts w:cstheme="minorHAnsi"/>
          <w:b/>
        </w:rPr>
        <w:t xml:space="preserve"> Approval:</w:t>
      </w:r>
    </w:p>
    <w:p w14:paraId="0CABA768" w14:textId="49068069" w:rsidR="00AC693E" w:rsidRPr="00D72B2F" w:rsidRDefault="00AC693E" w:rsidP="00127571">
      <w:pPr>
        <w:pStyle w:val="ListParagraph"/>
        <w:numPr>
          <w:ilvl w:val="0"/>
          <w:numId w:val="11"/>
        </w:numPr>
        <w:tabs>
          <w:tab w:val="left" w:pos="360"/>
        </w:tabs>
        <w:spacing w:after="0" w:line="240" w:lineRule="auto"/>
        <w:ind w:right="432"/>
        <w:jc w:val="both"/>
        <w:rPr>
          <w:rFonts w:cstheme="minorHAnsi"/>
        </w:rPr>
      </w:pPr>
      <w:r w:rsidRPr="00D72B2F">
        <w:rPr>
          <w:rFonts w:cstheme="minorHAnsi"/>
        </w:rPr>
        <w:t>Submit the Application for submission of In-</w:t>
      </w:r>
      <w:proofErr w:type="gramStart"/>
      <w:r w:rsidRPr="00D72B2F">
        <w:rPr>
          <w:rFonts w:cstheme="minorHAnsi"/>
        </w:rPr>
        <w:t>Principle</w:t>
      </w:r>
      <w:proofErr w:type="gramEnd"/>
      <w:r w:rsidRPr="00D72B2F">
        <w:rPr>
          <w:rFonts w:cstheme="minorHAnsi"/>
        </w:rPr>
        <w:t xml:space="preserve"> Approval i.e.</w:t>
      </w:r>
      <w:r w:rsidR="00127571" w:rsidRPr="00D72B2F">
        <w:rPr>
          <w:rFonts w:cstheme="minorHAnsi"/>
        </w:rPr>
        <w:t xml:space="preserve"> </w:t>
      </w:r>
      <w:r w:rsidRPr="00D72B2F">
        <w:rPr>
          <w:rFonts w:cstheme="minorHAnsi"/>
        </w:rPr>
        <w:t>Application along with Annexures as specified in the checklist in readable/searchable PDF only on:</w:t>
      </w:r>
    </w:p>
    <w:p w14:paraId="3041E9C5" w14:textId="77777777" w:rsidR="00AC693E" w:rsidRPr="00D72B2F" w:rsidRDefault="00AC693E" w:rsidP="00127571">
      <w:pPr>
        <w:pStyle w:val="ListParagraph"/>
        <w:tabs>
          <w:tab w:val="left" w:pos="360"/>
        </w:tabs>
        <w:spacing w:after="0" w:line="240" w:lineRule="auto"/>
        <w:ind w:right="432"/>
        <w:jc w:val="both"/>
        <w:rPr>
          <w:rFonts w:cstheme="minorHAnsi"/>
        </w:rPr>
      </w:pPr>
      <w:hyperlink r:id="rId12" w:history="1">
        <w:r w:rsidRPr="00D72B2F">
          <w:rPr>
            <w:rStyle w:val="Hyperlink"/>
            <w:rFonts w:cstheme="minorHAnsi"/>
          </w:rPr>
          <w:t>https://mylisting.msei.in/SitePages/UploadApplications/UploadApplications.aspx</w:t>
        </w:r>
      </w:hyperlink>
      <w:r w:rsidRPr="00D72B2F">
        <w:rPr>
          <w:rFonts w:cstheme="minorHAnsi"/>
        </w:rPr>
        <w:t xml:space="preserve"> </w:t>
      </w:r>
    </w:p>
    <w:p w14:paraId="01C3A10F" w14:textId="77777777" w:rsidR="00127571" w:rsidRPr="00D72B2F" w:rsidRDefault="00127571" w:rsidP="00127571">
      <w:pPr>
        <w:pStyle w:val="ListParagraph"/>
        <w:tabs>
          <w:tab w:val="left" w:pos="360"/>
        </w:tabs>
        <w:spacing w:after="0" w:line="240" w:lineRule="auto"/>
        <w:ind w:right="432"/>
        <w:jc w:val="both"/>
        <w:rPr>
          <w:rFonts w:cstheme="minorHAnsi"/>
        </w:rPr>
      </w:pPr>
    </w:p>
    <w:p w14:paraId="23AE2601" w14:textId="0B3FC3F6" w:rsidR="00AC693E" w:rsidRPr="00D72B2F" w:rsidRDefault="00AC693E" w:rsidP="00D72B2F">
      <w:pPr>
        <w:pStyle w:val="ListParagraph"/>
        <w:numPr>
          <w:ilvl w:val="0"/>
          <w:numId w:val="11"/>
        </w:numPr>
        <w:tabs>
          <w:tab w:val="left" w:pos="360"/>
        </w:tabs>
        <w:spacing w:before="120" w:after="240" w:line="240" w:lineRule="auto"/>
        <w:jc w:val="both"/>
        <w:rPr>
          <w:rFonts w:cstheme="minorHAnsi"/>
        </w:rPr>
      </w:pPr>
      <w:r w:rsidRPr="00D72B2F">
        <w:rPr>
          <w:rFonts w:cstheme="minorHAnsi"/>
        </w:rPr>
        <w:t xml:space="preserve">Application along with Annexures </w:t>
      </w:r>
      <w:r w:rsidR="00127571" w:rsidRPr="00D72B2F">
        <w:rPr>
          <w:rFonts w:cstheme="minorHAnsi"/>
        </w:rPr>
        <w:t xml:space="preserve">should be mailed on  </w:t>
      </w:r>
      <w:hyperlink r:id="rId13" w:history="1">
        <w:r w:rsidRPr="00D72B2F">
          <w:rPr>
            <w:rStyle w:val="Hyperlink"/>
            <w:rFonts w:cstheme="minorHAnsi"/>
          </w:rPr>
          <w:t>listing@msei.in</w:t>
        </w:r>
      </w:hyperlink>
    </w:p>
    <w:p w14:paraId="090D8227" w14:textId="77777777" w:rsidR="007E7CD6" w:rsidRPr="00D72B2F" w:rsidRDefault="007E7CD6" w:rsidP="00127571">
      <w:pPr>
        <w:pStyle w:val="ListParagraph"/>
        <w:tabs>
          <w:tab w:val="left" w:pos="360"/>
        </w:tabs>
        <w:spacing w:before="120" w:after="240" w:line="240" w:lineRule="auto"/>
        <w:jc w:val="both"/>
        <w:rPr>
          <w:rFonts w:cstheme="minorHAnsi"/>
        </w:rPr>
      </w:pPr>
    </w:p>
    <w:p w14:paraId="48C05ECB" w14:textId="46B9EA78" w:rsidR="00AC693E" w:rsidRPr="00D72B2F" w:rsidRDefault="00212F2B" w:rsidP="00212F2B">
      <w:pPr>
        <w:pStyle w:val="ListParagraph"/>
        <w:numPr>
          <w:ilvl w:val="0"/>
          <w:numId w:val="11"/>
        </w:numPr>
        <w:tabs>
          <w:tab w:val="left" w:pos="360"/>
        </w:tabs>
        <w:spacing w:before="120" w:after="240" w:line="240" w:lineRule="auto"/>
        <w:jc w:val="both"/>
        <w:rPr>
          <w:rFonts w:cstheme="minorHAnsi"/>
        </w:rPr>
      </w:pPr>
      <w:r w:rsidRPr="00D72B2F">
        <w:rPr>
          <w:rFonts w:eastAsia="Times New Roman" w:cstheme="minorHAnsi"/>
        </w:rPr>
        <w:t>All the confirmation must be given on the Letter Head of the Company and a</w:t>
      </w:r>
      <w:r w:rsidR="00AC693E" w:rsidRPr="00D72B2F">
        <w:rPr>
          <w:rFonts w:cstheme="minorHAnsi"/>
        </w:rPr>
        <w:t xml:space="preserve">ll the pages of the documents submitted to the Exchange must bear rubber stamp of company and initials/ Digital Signature Certificate of </w:t>
      </w:r>
      <w:r w:rsidRPr="00D72B2F">
        <w:rPr>
          <w:rFonts w:eastAsia="Times New Roman" w:cstheme="minorHAnsi"/>
        </w:rPr>
        <w:t>Company Secretary/Compliance officer/Authorized person.</w:t>
      </w:r>
    </w:p>
    <w:p w14:paraId="42CBAB9D" w14:textId="77777777" w:rsidR="007E7CD6" w:rsidRPr="00D72B2F" w:rsidRDefault="007E7CD6" w:rsidP="00127571">
      <w:pPr>
        <w:pStyle w:val="ListParagraph"/>
        <w:tabs>
          <w:tab w:val="left" w:pos="360"/>
        </w:tabs>
        <w:spacing w:before="120" w:after="240" w:line="240" w:lineRule="auto"/>
        <w:jc w:val="both"/>
        <w:rPr>
          <w:rFonts w:cstheme="minorHAnsi"/>
        </w:rPr>
      </w:pPr>
    </w:p>
    <w:p w14:paraId="7853A581" w14:textId="0EA4E563"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All the documents should be in readable or searchable format.</w:t>
      </w:r>
    </w:p>
    <w:p w14:paraId="20486662" w14:textId="77777777" w:rsidR="007E7CD6" w:rsidRPr="00D72B2F" w:rsidRDefault="007E7CD6" w:rsidP="00127571">
      <w:pPr>
        <w:tabs>
          <w:tab w:val="left" w:pos="360"/>
        </w:tabs>
        <w:spacing w:after="0" w:line="240" w:lineRule="auto"/>
        <w:jc w:val="both"/>
        <w:rPr>
          <w:rFonts w:cstheme="minorHAnsi"/>
        </w:rPr>
      </w:pPr>
    </w:p>
    <w:p w14:paraId="2890B680" w14:textId="49C04246" w:rsidR="00AC693E" w:rsidRPr="00D72B2F" w:rsidRDefault="00AC693E" w:rsidP="00127571">
      <w:pPr>
        <w:pStyle w:val="ListParagraph"/>
        <w:numPr>
          <w:ilvl w:val="0"/>
          <w:numId w:val="11"/>
        </w:numPr>
        <w:tabs>
          <w:tab w:val="left" w:pos="360"/>
        </w:tabs>
        <w:spacing w:before="120" w:after="240" w:line="240" w:lineRule="auto"/>
        <w:jc w:val="both"/>
        <w:rPr>
          <w:rFonts w:cstheme="minorHAnsi"/>
        </w:rPr>
      </w:pPr>
      <w:r w:rsidRPr="00D72B2F">
        <w:rPr>
          <w:rFonts w:cstheme="minorHAnsi"/>
        </w:rPr>
        <w:t xml:space="preserve">No details on the form should be left blank. Please strikethrough, </w:t>
      </w:r>
      <w:proofErr w:type="gramStart"/>
      <w:r w:rsidRPr="00D72B2F">
        <w:rPr>
          <w:rFonts w:cstheme="minorHAnsi"/>
        </w:rPr>
        <w:t>if,</w:t>
      </w:r>
      <w:proofErr w:type="gramEnd"/>
      <w:r w:rsidRPr="00D72B2F">
        <w:rPr>
          <w:rFonts w:cstheme="minorHAnsi"/>
        </w:rPr>
        <w:t xml:space="preserve"> not applicable.</w:t>
      </w:r>
    </w:p>
    <w:p w14:paraId="3CD746D2" w14:textId="77777777" w:rsidR="007E7CD6" w:rsidRPr="00D72B2F" w:rsidRDefault="007E7CD6" w:rsidP="00127571">
      <w:pPr>
        <w:pStyle w:val="ListParagraph"/>
        <w:tabs>
          <w:tab w:val="left" w:pos="360"/>
        </w:tabs>
        <w:spacing w:before="120" w:after="240" w:line="240" w:lineRule="auto"/>
        <w:jc w:val="both"/>
        <w:rPr>
          <w:rFonts w:cstheme="minorHAnsi"/>
        </w:rPr>
      </w:pPr>
    </w:p>
    <w:p w14:paraId="2A5F6E15" w14:textId="25CA7621"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In case of non-applicability, mention the point as “NOT APPLICABLE” and provide the Undertaking stating the reason for such non-applicability.</w:t>
      </w:r>
    </w:p>
    <w:p w14:paraId="246DFBBE" w14:textId="77777777" w:rsidR="007E7CD6" w:rsidRPr="00D72B2F" w:rsidRDefault="007E7CD6" w:rsidP="00127571">
      <w:pPr>
        <w:pStyle w:val="ListParagraph"/>
        <w:tabs>
          <w:tab w:val="left" w:pos="360"/>
        </w:tabs>
        <w:spacing w:after="0" w:line="240" w:lineRule="auto"/>
        <w:jc w:val="both"/>
        <w:rPr>
          <w:rFonts w:cstheme="minorHAnsi"/>
        </w:rPr>
      </w:pPr>
    </w:p>
    <w:p w14:paraId="5B6F1A6F" w14:textId="13B52C0B" w:rsidR="00AC693E" w:rsidRPr="00D72B2F" w:rsidRDefault="00AC693E" w:rsidP="00127571">
      <w:pPr>
        <w:pStyle w:val="ListParagraph"/>
        <w:numPr>
          <w:ilvl w:val="0"/>
          <w:numId w:val="11"/>
        </w:numPr>
        <w:tabs>
          <w:tab w:val="left" w:pos="360"/>
        </w:tabs>
        <w:spacing w:before="120" w:after="240" w:line="240" w:lineRule="auto"/>
        <w:jc w:val="both"/>
        <w:rPr>
          <w:rFonts w:cstheme="minorHAnsi"/>
        </w:rPr>
      </w:pPr>
      <w:r w:rsidRPr="00D72B2F">
        <w:rPr>
          <w:rFonts w:cstheme="minorHAnsi"/>
        </w:rPr>
        <w:t xml:space="preserve">All resolutions / reports/ agreements / undertakings should be certified to be true copy. </w:t>
      </w:r>
    </w:p>
    <w:p w14:paraId="74C197BE" w14:textId="77777777" w:rsidR="007E7CD6" w:rsidRPr="00D72B2F" w:rsidRDefault="007E7CD6" w:rsidP="00127571">
      <w:pPr>
        <w:pStyle w:val="ListParagraph"/>
        <w:tabs>
          <w:tab w:val="left" w:pos="360"/>
        </w:tabs>
        <w:spacing w:before="120" w:after="240" w:line="240" w:lineRule="auto"/>
        <w:jc w:val="both"/>
        <w:rPr>
          <w:rFonts w:cstheme="minorHAnsi"/>
        </w:rPr>
      </w:pPr>
    </w:p>
    <w:p w14:paraId="6DF89C84" w14:textId="51E3126A"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Use extra sheets/annexures (duly stamped and initial/Digital Signature Certificate) if required in case the space provided is inadequate.</w:t>
      </w:r>
    </w:p>
    <w:p w14:paraId="1938D126" w14:textId="77777777" w:rsidR="007E7CD6" w:rsidRPr="00D72B2F" w:rsidRDefault="007E7CD6" w:rsidP="00127571">
      <w:pPr>
        <w:tabs>
          <w:tab w:val="left" w:pos="360"/>
        </w:tabs>
        <w:spacing w:after="0" w:line="240" w:lineRule="auto"/>
        <w:jc w:val="both"/>
        <w:rPr>
          <w:rFonts w:cstheme="minorHAnsi"/>
        </w:rPr>
      </w:pPr>
    </w:p>
    <w:p w14:paraId="260791EA" w14:textId="120DE955"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 xml:space="preserve">The Exchange reserves the right to ask for more documents in addition to mentioned herein. </w:t>
      </w:r>
    </w:p>
    <w:p w14:paraId="1E27022E" w14:textId="77777777" w:rsidR="007E7CD6" w:rsidRPr="00D72B2F" w:rsidRDefault="007E7CD6" w:rsidP="00127571">
      <w:pPr>
        <w:tabs>
          <w:tab w:val="left" w:pos="360"/>
        </w:tabs>
        <w:spacing w:after="0" w:line="240" w:lineRule="auto"/>
        <w:jc w:val="both"/>
        <w:rPr>
          <w:rFonts w:cstheme="minorHAnsi"/>
        </w:rPr>
      </w:pPr>
    </w:p>
    <w:p w14:paraId="3AADB938" w14:textId="77777777" w:rsidR="00FD4533" w:rsidRDefault="00FD4533" w:rsidP="00127571">
      <w:pPr>
        <w:pStyle w:val="ListParagraph"/>
        <w:numPr>
          <w:ilvl w:val="0"/>
          <w:numId w:val="11"/>
        </w:numPr>
        <w:tabs>
          <w:tab w:val="left" w:pos="360"/>
        </w:tabs>
        <w:spacing w:after="0" w:line="240" w:lineRule="auto"/>
        <w:jc w:val="both"/>
        <w:rPr>
          <w:rFonts w:cstheme="minorHAnsi"/>
        </w:rPr>
      </w:pPr>
      <w:r w:rsidRPr="00D72B2F">
        <w:rPr>
          <w:rFonts w:cstheme="minorHAnsi"/>
        </w:rPr>
        <w:t xml:space="preserve">Ensure there are </w:t>
      </w:r>
      <w:proofErr w:type="gramStart"/>
      <w:r w:rsidRPr="00D72B2F">
        <w:rPr>
          <w:rFonts w:cstheme="minorHAnsi"/>
        </w:rPr>
        <w:t>no</w:t>
      </w:r>
      <w:proofErr w:type="gramEnd"/>
      <w:r w:rsidRPr="00D72B2F">
        <w:rPr>
          <w:rFonts w:cstheme="minorHAnsi"/>
        </w:rPr>
        <w:t xml:space="preserve"> any outstanding dues like pending fines, annual listing fees, processing fees, etc.</w:t>
      </w:r>
    </w:p>
    <w:p w14:paraId="07C5D176" w14:textId="77777777" w:rsidR="00583304" w:rsidRPr="00583304" w:rsidRDefault="00583304" w:rsidP="00583304">
      <w:pPr>
        <w:pStyle w:val="ListParagraph"/>
        <w:rPr>
          <w:rFonts w:cstheme="minorHAnsi"/>
        </w:rPr>
      </w:pPr>
    </w:p>
    <w:p w14:paraId="32C341F3" w14:textId="7CF6A5CE" w:rsidR="00583304" w:rsidRPr="00D72B2F" w:rsidRDefault="00583304" w:rsidP="00127571">
      <w:pPr>
        <w:pStyle w:val="ListParagraph"/>
        <w:numPr>
          <w:ilvl w:val="0"/>
          <w:numId w:val="11"/>
        </w:numPr>
        <w:tabs>
          <w:tab w:val="left" w:pos="360"/>
        </w:tabs>
        <w:spacing w:after="0" w:line="240" w:lineRule="auto"/>
        <w:jc w:val="both"/>
        <w:rPr>
          <w:rFonts w:cstheme="minorHAnsi"/>
        </w:rPr>
      </w:pPr>
      <w:r w:rsidRPr="00932619">
        <w:rPr>
          <w:rFonts w:cstheme="minorHAnsi"/>
          <w:sz w:val="21"/>
          <w:szCs w:val="21"/>
        </w:rPr>
        <w:t>Generally, the Exchange reverts to the company with the queries/approval on the application within T+7 working days. However, additional days may be required on case-to-case basis.</w:t>
      </w:r>
    </w:p>
    <w:p w14:paraId="125CCF48" w14:textId="77777777" w:rsidR="006F0F93" w:rsidRPr="00D72B2F" w:rsidRDefault="006F0F93" w:rsidP="00127571">
      <w:pPr>
        <w:pStyle w:val="ListParagraph"/>
        <w:jc w:val="both"/>
        <w:rPr>
          <w:rFonts w:cstheme="minorHAnsi"/>
        </w:rPr>
      </w:pPr>
    </w:p>
    <w:p w14:paraId="283BFDB6" w14:textId="77777777" w:rsidR="006F0F93" w:rsidRPr="00D72B2F" w:rsidRDefault="006F0F93" w:rsidP="00127571">
      <w:pPr>
        <w:pStyle w:val="ListParagraph"/>
        <w:jc w:val="both"/>
        <w:rPr>
          <w:rFonts w:cstheme="minorHAnsi"/>
        </w:rPr>
      </w:pPr>
    </w:p>
    <w:p w14:paraId="7F108594" w14:textId="70588F2E" w:rsidR="00FD4533" w:rsidRPr="00D72B2F" w:rsidRDefault="00FD4533" w:rsidP="00127571">
      <w:pPr>
        <w:tabs>
          <w:tab w:val="left" w:pos="360"/>
        </w:tabs>
        <w:spacing w:before="120" w:after="240" w:line="240" w:lineRule="auto"/>
        <w:ind w:right="432"/>
        <w:jc w:val="both"/>
        <w:rPr>
          <w:rFonts w:cstheme="minorHAnsi"/>
        </w:rPr>
      </w:pPr>
    </w:p>
    <w:p w14:paraId="73A5B636" w14:textId="77777777" w:rsidR="00564C34" w:rsidRPr="00D72B2F" w:rsidRDefault="00564C34" w:rsidP="006376B4">
      <w:pPr>
        <w:rPr>
          <w:rFonts w:cstheme="minorHAnsi"/>
        </w:rPr>
      </w:pPr>
    </w:p>
    <w:p w14:paraId="374C2436" w14:textId="77777777" w:rsidR="00182D98" w:rsidRPr="00D72B2F" w:rsidRDefault="00182D98" w:rsidP="006376B4">
      <w:pPr>
        <w:rPr>
          <w:rFonts w:cstheme="minorHAnsi"/>
        </w:rPr>
      </w:pPr>
    </w:p>
    <w:p w14:paraId="7F160959" w14:textId="77777777" w:rsidR="00182D98" w:rsidRPr="00D72B2F" w:rsidRDefault="00182D98" w:rsidP="006376B4">
      <w:pPr>
        <w:rPr>
          <w:rFonts w:cstheme="minorHAnsi"/>
        </w:rPr>
      </w:pPr>
    </w:p>
    <w:p w14:paraId="37DA2003" w14:textId="77777777" w:rsidR="00D72B2F" w:rsidRPr="00D72B2F" w:rsidRDefault="00D72B2F" w:rsidP="00182D98">
      <w:pPr>
        <w:tabs>
          <w:tab w:val="left" w:pos="900"/>
        </w:tabs>
        <w:spacing w:line="240" w:lineRule="auto"/>
        <w:ind w:left="1080" w:right="432"/>
        <w:jc w:val="center"/>
        <w:rPr>
          <w:rFonts w:eastAsia="Times New Roman" w:cstheme="minorHAnsi"/>
          <w:b/>
          <w:color w:val="000000"/>
        </w:rPr>
      </w:pPr>
    </w:p>
    <w:p w14:paraId="7C8DECB6"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16FD15D1"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13A4085E"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4A685DCE" w14:textId="063AAA4D" w:rsidR="00182D98" w:rsidRPr="00713557" w:rsidRDefault="00182D98" w:rsidP="00713557">
      <w:pPr>
        <w:tabs>
          <w:tab w:val="left" w:pos="900"/>
        </w:tabs>
        <w:spacing w:line="240" w:lineRule="auto"/>
        <w:ind w:left="1080" w:right="432"/>
        <w:jc w:val="center"/>
        <w:rPr>
          <w:rFonts w:eastAsia="Times New Roman" w:cstheme="minorHAnsi"/>
          <w:b/>
          <w:color w:val="000000"/>
        </w:rPr>
      </w:pPr>
      <w:r w:rsidRPr="00713557">
        <w:rPr>
          <w:rFonts w:eastAsia="Times New Roman" w:cstheme="minorHAnsi"/>
          <w:b/>
          <w:color w:val="000000"/>
        </w:rPr>
        <w:t>Pre Issue Checklist</w:t>
      </w:r>
    </w:p>
    <w:p w14:paraId="20E379E2" w14:textId="768B7F35" w:rsidR="00182D98" w:rsidRPr="00713557" w:rsidRDefault="00182D98" w:rsidP="00713557">
      <w:pPr>
        <w:spacing w:after="0" w:line="240" w:lineRule="auto"/>
        <w:jc w:val="center"/>
        <w:rPr>
          <w:rFonts w:eastAsia="Times New Roman" w:cstheme="minorHAnsi"/>
          <w:b/>
          <w:color w:val="000000"/>
        </w:rPr>
      </w:pPr>
      <w:r w:rsidRPr="00713557">
        <w:rPr>
          <w:rFonts w:eastAsia="Times New Roman" w:cstheme="minorHAnsi"/>
          <w:b/>
          <w:color w:val="000000"/>
        </w:rPr>
        <w:t xml:space="preserve">Check List and Documents required for Qualified Institutions Placement – at the time </w:t>
      </w:r>
      <w:r w:rsidR="00D57B08" w:rsidRPr="00713557">
        <w:rPr>
          <w:rFonts w:eastAsia="Times New Roman" w:cstheme="minorHAnsi"/>
          <w:b/>
          <w:color w:val="000000"/>
        </w:rPr>
        <w:t>In-</w:t>
      </w:r>
      <w:proofErr w:type="gramStart"/>
      <w:r w:rsidR="00D57B08" w:rsidRPr="00713557">
        <w:rPr>
          <w:rFonts w:eastAsia="Times New Roman" w:cstheme="minorHAnsi"/>
          <w:b/>
          <w:color w:val="000000"/>
        </w:rPr>
        <w:t>principle</w:t>
      </w:r>
      <w:proofErr w:type="gramEnd"/>
      <w:r w:rsidR="00D57B08" w:rsidRPr="00713557">
        <w:rPr>
          <w:rFonts w:eastAsia="Times New Roman" w:cstheme="minorHAnsi"/>
          <w:b/>
          <w:color w:val="000000"/>
        </w:rPr>
        <w:t xml:space="preserve"> </w:t>
      </w:r>
      <w:r w:rsidRPr="00713557">
        <w:rPr>
          <w:rFonts w:eastAsia="Times New Roman" w:cstheme="minorHAnsi"/>
          <w:b/>
          <w:color w:val="000000"/>
        </w:rPr>
        <w:t>Approval</w:t>
      </w:r>
    </w:p>
    <w:tbl>
      <w:tblPr>
        <w:tblpPr w:leftFromText="180" w:rightFromText="180" w:vertAnchor="text" w:horzAnchor="margin" w:tblpXSpec="center" w:tblpY="150"/>
        <w:tblW w:w="1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9243"/>
        <w:gridCol w:w="1260"/>
      </w:tblGrid>
      <w:tr w:rsidR="00182D98" w:rsidRPr="00D72B2F" w14:paraId="16064990" w14:textId="77777777" w:rsidTr="009D0CA5">
        <w:trPr>
          <w:trHeight w:val="300"/>
        </w:trPr>
        <w:tc>
          <w:tcPr>
            <w:tcW w:w="797" w:type="dxa"/>
            <w:vAlign w:val="center"/>
            <w:hideMark/>
          </w:tcPr>
          <w:p w14:paraId="51C7A8F8"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Sr. No.</w:t>
            </w:r>
          </w:p>
        </w:tc>
        <w:tc>
          <w:tcPr>
            <w:tcW w:w="9243" w:type="dxa"/>
            <w:vAlign w:val="center"/>
            <w:hideMark/>
          </w:tcPr>
          <w:p w14:paraId="73AA1213"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Particulars</w:t>
            </w:r>
          </w:p>
        </w:tc>
        <w:tc>
          <w:tcPr>
            <w:tcW w:w="1260" w:type="dxa"/>
            <w:vAlign w:val="center"/>
            <w:hideMark/>
          </w:tcPr>
          <w:p w14:paraId="5E8456E4"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Yes/No/NA</w:t>
            </w:r>
          </w:p>
        </w:tc>
      </w:tr>
      <w:tr w:rsidR="00503CAA" w:rsidRPr="00D72B2F" w14:paraId="1E696A53" w14:textId="77777777" w:rsidTr="009D0CA5">
        <w:trPr>
          <w:trHeight w:val="615"/>
        </w:trPr>
        <w:tc>
          <w:tcPr>
            <w:tcW w:w="797" w:type="dxa"/>
            <w:vAlign w:val="center"/>
          </w:tcPr>
          <w:p w14:paraId="49288F5C"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1</w:t>
            </w:r>
          </w:p>
        </w:tc>
        <w:tc>
          <w:tcPr>
            <w:tcW w:w="9243" w:type="dxa"/>
            <w:vAlign w:val="center"/>
          </w:tcPr>
          <w:p w14:paraId="34108F5E" w14:textId="77777777" w:rsidR="00503CAA" w:rsidRPr="00D72B2F" w:rsidRDefault="00503CAA" w:rsidP="00503CAA">
            <w:pPr>
              <w:spacing w:after="0" w:line="240" w:lineRule="auto"/>
              <w:jc w:val="both"/>
              <w:rPr>
                <w:rFonts w:eastAsia="Times New Roman" w:cstheme="minorHAnsi"/>
              </w:rPr>
            </w:pPr>
            <w:r w:rsidRPr="00D72B2F">
              <w:rPr>
                <w:rFonts w:eastAsia="Times New Roman" w:cstheme="minorHAnsi"/>
              </w:rPr>
              <w:t>Covering letter making application for prior In-</w:t>
            </w:r>
            <w:proofErr w:type="gramStart"/>
            <w:r w:rsidRPr="00D72B2F">
              <w:rPr>
                <w:rFonts w:eastAsia="Times New Roman" w:cstheme="minorHAnsi"/>
              </w:rPr>
              <w:t>principle</w:t>
            </w:r>
            <w:proofErr w:type="gramEnd"/>
            <w:r w:rsidRPr="00D72B2F">
              <w:rPr>
                <w:rFonts w:eastAsia="Times New Roman" w:cstheme="minorHAnsi"/>
              </w:rPr>
              <w:t xml:space="preserve"> approval for the proposed QIP issue of the company inter alia including the following points:</w:t>
            </w:r>
          </w:p>
          <w:p w14:paraId="7A58E5E8" w14:textId="77777777" w:rsidR="00503CAA" w:rsidRPr="00D72B2F" w:rsidRDefault="00503CAA" w:rsidP="00503CAA">
            <w:pPr>
              <w:pStyle w:val="ListParagraph"/>
              <w:numPr>
                <w:ilvl w:val="0"/>
                <w:numId w:val="5"/>
              </w:numPr>
              <w:spacing w:after="0" w:line="240" w:lineRule="auto"/>
              <w:jc w:val="both"/>
              <w:rPr>
                <w:rFonts w:eastAsia="Times New Roman" w:cstheme="minorHAnsi"/>
              </w:rPr>
            </w:pPr>
            <w:r w:rsidRPr="00D72B2F">
              <w:rPr>
                <w:rFonts w:eastAsia="Times New Roman" w:cstheme="minorHAnsi"/>
              </w:rPr>
              <w:t>Whether the proposed QIP issue is for the fresh issue of shares / securities OR an offer for sale of equity shares by the promoter of the company to comply with minimum public shareholding requirement specified under Securities Contracts (Regulation) Rules, 1957 with required details.</w:t>
            </w:r>
          </w:p>
          <w:p w14:paraId="3F78F08A" w14:textId="77777777" w:rsidR="00503CAA" w:rsidRPr="00D72B2F" w:rsidRDefault="00503CAA" w:rsidP="00503CAA">
            <w:pPr>
              <w:pStyle w:val="ListParagraph"/>
              <w:numPr>
                <w:ilvl w:val="0"/>
                <w:numId w:val="5"/>
              </w:numPr>
              <w:spacing w:after="0" w:line="240" w:lineRule="auto"/>
              <w:jc w:val="both"/>
              <w:rPr>
                <w:rFonts w:eastAsia="Times New Roman" w:cstheme="minorHAnsi"/>
              </w:rPr>
            </w:pPr>
            <w:r w:rsidRPr="00D72B2F">
              <w:rPr>
                <w:rFonts w:eastAsia="Times New Roman" w:cstheme="minorHAnsi"/>
              </w:rPr>
              <w:t xml:space="preserve">whether Company intends to give </w:t>
            </w:r>
            <w:proofErr w:type="gramStart"/>
            <w:r w:rsidRPr="00D72B2F">
              <w:rPr>
                <w:rFonts w:eastAsia="Times New Roman" w:cstheme="minorHAnsi"/>
              </w:rPr>
              <w:t>discount</w:t>
            </w:r>
            <w:proofErr w:type="gramEnd"/>
            <w:r w:rsidRPr="00D72B2F">
              <w:rPr>
                <w:rFonts w:eastAsia="Times New Roman" w:cstheme="minorHAnsi"/>
              </w:rPr>
              <w:t xml:space="preserve"> to the investors as per SEBI (ICDR) Regulation, 2018</w:t>
            </w:r>
          </w:p>
        </w:tc>
        <w:tc>
          <w:tcPr>
            <w:tcW w:w="1260" w:type="dxa"/>
            <w:vAlign w:val="center"/>
            <w:hideMark/>
          </w:tcPr>
          <w:p w14:paraId="1DB0B055"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503CAA" w:rsidRPr="00D72B2F" w14:paraId="0C907A25" w14:textId="77777777" w:rsidTr="009D0CA5">
        <w:trPr>
          <w:trHeight w:val="615"/>
        </w:trPr>
        <w:tc>
          <w:tcPr>
            <w:tcW w:w="797" w:type="dxa"/>
            <w:vAlign w:val="center"/>
          </w:tcPr>
          <w:p w14:paraId="4D20A388"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2</w:t>
            </w:r>
          </w:p>
        </w:tc>
        <w:tc>
          <w:tcPr>
            <w:tcW w:w="9243" w:type="dxa"/>
            <w:vAlign w:val="center"/>
          </w:tcPr>
          <w:p w14:paraId="782E66C7" w14:textId="77777777" w:rsidR="00503CAA" w:rsidRPr="00D72B2F" w:rsidRDefault="00503CAA" w:rsidP="00503CAA">
            <w:pPr>
              <w:spacing w:after="0" w:line="240" w:lineRule="auto"/>
              <w:jc w:val="both"/>
              <w:rPr>
                <w:rFonts w:eastAsia="Times New Roman" w:cstheme="minorHAnsi"/>
              </w:rPr>
            </w:pPr>
            <w:r w:rsidRPr="00D72B2F">
              <w:rPr>
                <w:rFonts w:eastAsia="Times New Roman" w:cstheme="minorHAnsi"/>
              </w:rPr>
              <w:t>Copy of the two days prior intimation given by the company to the Exchange about the proposed meeting of the Board of Directors in which fund raising by way of QIP issue is specifically mentioned as required under Regulations 29(1) and (2) of SEBI (LODR) Regulations.</w:t>
            </w:r>
          </w:p>
        </w:tc>
        <w:tc>
          <w:tcPr>
            <w:tcW w:w="1260" w:type="dxa"/>
            <w:vAlign w:val="center"/>
          </w:tcPr>
          <w:p w14:paraId="2729E059" w14:textId="77777777" w:rsidR="00503CAA" w:rsidRPr="00D72B2F" w:rsidRDefault="00503CAA" w:rsidP="00503CAA">
            <w:pPr>
              <w:spacing w:after="0" w:line="240" w:lineRule="auto"/>
              <w:jc w:val="center"/>
              <w:rPr>
                <w:rFonts w:eastAsia="Times New Roman" w:cstheme="minorHAnsi"/>
                <w:color w:val="000000"/>
              </w:rPr>
            </w:pPr>
          </w:p>
        </w:tc>
      </w:tr>
      <w:tr w:rsidR="00503CAA" w:rsidRPr="00D72B2F" w14:paraId="2B246023" w14:textId="77777777" w:rsidTr="009D0CA5">
        <w:trPr>
          <w:trHeight w:val="615"/>
        </w:trPr>
        <w:tc>
          <w:tcPr>
            <w:tcW w:w="797" w:type="dxa"/>
            <w:vAlign w:val="center"/>
          </w:tcPr>
          <w:p w14:paraId="1DAA9FAE"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3</w:t>
            </w:r>
          </w:p>
        </w:tc>
        <w:tc>
          <w:tcPr>
            <w:tcW w:w="9243" w:type="dxa"/>
            <w:vAlign w:val="center"/>
          </w:tcPr>
          <w:p w14:paraId="35BC9F91" w14:textId="609C0851" w:rsidR="00503CAA" w:rsidRPr="00D72B2F" w:rsidRDefault="000E3FF5" w:rsidP="00503CAA">
            <w:pPr>
              <w:spacing w:after="0" w:line="240" w:lineRule="auto"/>
              <w:jc w:val="both"/>
              <w:rPr>
                <w:rFonts w:eastAsia="Times New Roman" w:cstheme="minorHAnsi"/>
                <w:highlight w:val="yellow"/>
              </w:rPr>
            </w:pPr>
            <w:r w:rsidRPr="00D72B2F">
              <w:rPr>
                <w:rFonts w:cstheme="minorHAnsi"/>
              </w:rPr>
              <w:t>Certified true copy of the resolution passed by the Board of Directors of the Company approving the placement of securities with Qualified Institutional Buyers (QIBs) under Chapter VI of SEBI (Issue of Capital and Disclosure Requirements) Regulations, 2018.</w:t>
            </w:r>
          </w:p>
        </w:tc>
        <w:tc>
          <w:tcPr>
            <w:tcW w:w="1260" w:type="dxa"/>
            <w:vAlign w:val="center"/>
          </w:tcPr>
          <w:p w14:paraId="204250D9" w14:textId="77777777" w:rsidR="00503CAA" w:rsidRPr="00D72B2F" w:rsidRDefault="00503CAA" w:rsidP="00503CAA">
            <w:pPr>
              <w:spacing w:after="0" w:line="240" w:lineRule="auto"/>
              <w:jc w:val="center"/>
              <w:rPr>
                <w:rFonts w:eastAsia="Times New Roman" w:cstheme="minorHAnsi"/>
                <w:color w:val="000000"/>
              </w:rPr>
            </w:pPr>
          </w:p>
        </w:tc>
      </w:tr>
      <w:tr w:rsidR="00503CAA" w:rsidRPr="00D72B2F" w14:paraId="4736A7AF" w14:textId="77777777" w:rsidTr="009D0CA5">
        <w:trPr>
          <w:trHeight w:val="615"/>
        </w:trPr>
        <w:tc>
          <w:tcPr>
            <w:tcW w:w="797" w:type="dxa"/>
            <w:vAlign w:val="center"/>
          </w:tcPr>
          <w:p w14:paraId="2D88E73F" w14:textId="5CF7F333"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4</w:t>
            </w:r>
          </w:p>
        </w:tc>
        <w:tc>
          <w:tcPr>
            <w:tcW w:w="9243" w:type="dxa"/>
            <w:vAlign w:val="center"/>
            <w:hideMark/>
          </w:tcPr>
          <w:p w14:paraId="781C2F21" w14:textId="2F39DB52" w:rsidR="00503CAA" w:rsidRPr="00D72B2F" w:rsidRDefault="000E3FF5" w:rsidP="00503CAA">
            <w:pPr>
              <w:spacing w:after="0" w:line="240" w:lineRule="auto"/>
              <w:jc w:val="both"/>
              <w:rPr>
                <w:rFonts w:eastAsia="Times New Roman" w:cstheme="minorHAnsi"/>
                <w:color w:val="000000"/>
                <w:highlight w:val="yellow"/>
              </w:rPr>
            </w:pPr>
            <w:r w:rsidRPr="00D72B2F">
              <w:rPr>
                <w:rFonts w:cstheme="minorHAnsi"/>
              </w:rPr>
              <w:t xml:space="preserve">Copy of the notice sent to the shareholders of the company inter alia seeking approval </w:t>
            </w:r>
            <w:proofErr w:type="gramStart"/>
            <w:r w:rsidRPr="00D72B2F">
              <w:rPr>
                <w:rFonts w:cstheme="minorHAnsi"/>
              </w:rPr>
              <w:t>for</w:t>
            </w:r>
            <w:proofErr w:type="gramEnd"/>
            <w:r w:rsidRPr="00D72B2F">
              <w:rPr>
                <w:rFonts w:cstheme="minorHAnsi"/>
              </w:rPr>
              <w:t xml:space="preserve"> the proposed QIP issue, </w:t>
            </w:r>
            <w:r w:rsidR="00AC693E" w:rsidRPr="00D72B2F">
              <w:rPr>
                <w:rFonts w:cstheme="minorHAnsi"/>
              </w:rPr>
              <w:t>along with proof of dispatch of Notice</w:t>
            </w:r>
          </w:p>
        </w:tc>
        <w:tc>
          <w:tcPr>
            <w:tcW w:w="1260" w:type="dxa"/>
            <w:vAlign w:val="center"/>
            <w:hideMark/>
          </w:tcPr>
          <w:p w14:paraId="6C48FD9F"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503CAA" w:rsidRPr="00D72B2F" w14:paraId="72024FE0" w14:textId="77777777" w:rsidTr="009D0CA5">
        <w:trPr>
          <w:trHeight w:val="915"/>
        </w:trPr>
        <w:tc>
          <w:tcPr>
            <w:tcW w:w="797" w:type="dxa"/>
            <w:vAlign w:val="center"/>
            <w:hideMark/>
          </w:tcPr>
          <w:p w14:paraId="16CBC635" w14:textId="5EA01BA4"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5</w:t>
            </w:r>
          </w:p>
        </w:tc>
        <w:tc>
          <w:tcPr>
            <w:tcW w:w="9243" w:type="dxa"/>
            <w:vAlign w:val="center"/>
            <w:hideMark/>
          </w:tcPr>
          <w:p w14:paraId="227FACBB" w14:textId="5E5A8B6E"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Certified true copy of a special resolution approving the qualified </w:t>
            </w:r>
            <w:proofErr w:type="gramStart"/>
            <w:r w:rsidRPr="00D72B2F">
              <w:rPr>
                <w:rFonts w:asciiTheme="minorHAnsi" w:hAnsiTheme="minorHAnsi" w:cstheme="minorHAnsi"/>
                <w:sz w:val="22"/>
                <w:szCs w:val="22"/>
              </w:rPr>
              <w:t>institutions</w:t>
            </w:r>
            <w:proofErr w:type="gramEnd"/>
            <w:r w:rsidRPr="00D72B2F">
              <w:rPr>
                <w:rFonts w:asciiTheme="minorHAnsi" w:hAnsiTheme="minorHAnsi" w:cstheme="minorHAnsi"/>
                <w:sz w:val="22"/>
                <w:szCs w:val="22"/>
              </w:rPr>
              <w:t xml:space="preserve"> placement has </w:t>
            </w:r>
            <w:r w:rsidR="00E97126" w:rsidRPr="00D72B2F">
              <w:rPr>
                <w:rFonts w:asciiTheme="minorHAnsi" w:hAnsiTheme="minorHAnsi" w:cstheme="minorHAnsi"/>
                <w:sz w:val="22"/>
                <w:szCs w:val="22"/>
              </w:rPr>
              <w:t>been passed</w:t>
            </w:r>
            <w:r w:rsidRPr="00D72B2F">
              <w:rPr>
                <w:rFonts w:asciiTheme="minorHAnsi" w:hAnsiTheme="minorHAnsi" w:cstheme="minorHAnsi"/>
                <w:sz w:val="22"/>
                <w:szCs w:val="22"/>
              </w:rPr>
              <w:t xml:space="preserve"> by its shareholders</w:t>
            </w:r>
            <w:r w:rsidRPr="00D72B2F">
              <w:rPr>
                <w:rFonts w:asciiTheme="minorHAnsi" w:hAnsiTheme="minorHAnsi" w:cstheme="minorHAnsi"/>
                <w:b/>
                <w:sz w:val="22"/>
                <w:szCs w:val="22"/>
              </w:rPr>
              <w:t>, if applicable</w:t>
            </w:r>
            <w:r w:rsidRPr="00D72B2F">
              <w:rPr>
                <w:rFonts w:asciiTheme="minorHAnsi" w:hAnsiTheme="minorHAnsi" w:cstheme="minorHAnsi"/>
                <w:sz w:val="22"/>
                <w:szCs w:val="22"/>
              </w:rPr>
              <w:t>.</w:t>
            </w:r>
          </w:p>
          <w:p w14:paraId="171254BB" w14:textId="77777777" w:rsidR="00503CAA" w:rsidRPr="00D72B2F" w:rsidRDefault="00503CAA" w:rsidP="00503CAA">
            <w:pPr>
              <w:pStyle w:val="NoSpacing"/>
              <w:rPr>
                <w:rFonts w:asciiTheme="minorHAnsi" w:hAnsiTheme="minorHAnsi" w:cstheme="minorHAnsi"/>
                <w:sz w:val="22"/>
                <w:szCs w:val="22"/>
              </w:rPr>
            </w:pPr>
          </w:p>
          <w:p w14:paraId="354958C2" w14:textId="77777777"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The special resolution </w:t>
            </w:r>
            <w:proofErr w:type="gramStart"/>
            <w:r w:rsidRPr="00D72B2F">
              <w:rPr>
                <w:rFonts w:asciiTheme="minorHAnsi" w:hAnsiTheme="minorHAnsi" w:cstheme="minorHAnsi"/>
                <w:sz w:val="22"/>
                <w:szCs w:val="22"/>
              </w:rPr>
              <w:t>shall</w:t>
            </w:r>
            <w:proofErr w:type="gramEnd"/>
            <w:r w:rsidRPr="00D72B2F">
              <w:rPr>
                <w:rFonts w:asciiTheme="minorHAnsi" w:hAnsiTheme="minorHAnsi" w:cstheme="minorHAnsi"/>
                <w:sz w:val="22"/>
                <w:szCs w:val="22"/>
              </w:rPr>
              <w:t xml:space="preserve"> specifically include the following points:</w:t>
            </w:r>
          </w:p>
          <w:p w14:paraId="59DEE79C" w14:textId="77777777" w:rsidR="00503CAA" w:rsidRPr="00D72B2F" w:rsidRDefault="00503CAA" w:rsidP="00503CAA">
            <w:pPr>
              <w:pStyle w:val="NoSpacing"/>
              <w:rPr>
                <w:rFonts w:asciiTheme="minorHAnsi" w:hAnsiTheme="minorHAnsi" w:cstheme="minorHAnsi"/>
                <w:sz w:val="22"/>
                <w:szCs w:val="22"/>
              </w:rPr>
            </w:pPr>
          </w:p>
          <w:p w14:paraId="57684368" w14:textId="77777777" w:rsidR="00503CAA" w:rsidRPr="00D72B2F" w:rsidRDefault="00503CAA" w:rsidP="00503CAA">
            <w:pPr>
              <w:pStyle w:val="NoSpacing"/>
              <w:numPr>
                <w:ilvl w:val="0"/>
                <w:numId w:val="6"/>
              </w:numPr>
              <w:rPr>
                <w:rFonts w:asciiTheme="minorHAnsi" w:hAnsiTheme="minorHAnsi" w:cstheme="minorHAnsi"/>
                <w:sz w:val="22"/>
                <w:szCs w:val="22"/>
              </w:rPr>
            </w:pPr>
            <w:r w:rsidRPr="00D72B2F">
              <w:rPr>
                <w:rFonts w:asciiTheme="minorHAnsi" w:hAnsiTheme="minorHAnsi" w:cstheme="minorHAnsi"/>
                <w:sz w:val="22"/>
                <w:szCs w:val="22"/>
              </w:rPr>
              <w:t>The allotment is proposed to be made to QIBs through Qualified Institutions Placement in accordance with Chapter VI of SEBI (ICDR) Regulations, 2018.</w:t>
            </w:r>
          </w:p>
          <w:p w14:paraId="55EED0A9" w14:textId="77777777" w:rsidR="00503CAA" w:rsidRPr="00D72B2F" w:rsidRDefault="00503CAA" w:rsidP="00503CAA">
            <w:pPr>
              <w:pStyle w:val="NoSpacing"/>
              <w:numPr>
                <w:ilvl w:val="0"/>
                <w:numId w:val="6"/>
              </w:numPr>
              <w:rPr>
                <w:rFonts w:asciiTheme="minorHAnsi" w:hAnsiTheme="minorHAnsi" w:cstheme="minorHAnsi"/>
                <w:sz w:val="22"/>
                <w:szCs w:val="22"/>
              </w:rPr>
            </w:pPr>
            <w:r w:rsidRPr="00D72B2F">
              <w:rPr>
                <w:rFonts w:asciiTheme="minorHAnsi" w:hAnsiTheme="minorHAnsi" w:cstheme="minorHAnsi"/>
                <w:sz w:val="22"/>
                <w:szCs w:val="22"/>
              </w:rPr>
              <w:t>Discount is proposed to be given to the QIBs in terms of Chapter VI of SEBI (ICDR) Regulations, 2018, if company is opting for the same. If opted for</w:t>
            </w:r>
          </w:p>
          <w:p w14:paraId="45C7C21B" w14:textId="77777777" w:rsidR="00503CAA" w:rsidRPr="00D72B2F" w:rsidRDefault="00503CAA" w:rsidP="00AC693E">
            <w:pPr>
              <w:pStyle w:val="NoSpacing"/>
              <w:numPr>
                <w:ilvl w:val="0"/>
                <w:numId w:val="6"/>
              </w:numPr>
              <w:rPr>
                <w:rFonts w:asciiTheme="minorHAnsi" w:hAnsiTheme="minorHAnsi" w:cstheme="minorHAnsi"/>
                <w:color w:val="000000"/>
                <w:sz w:val="22"/>
                <w:szCs w:val="22"/>
              </w:rPr>
            </w:pPr>
            <w:r w:rsidRPr="00D72B2F">
              <w:rPr>
                <w:rFonts w:asciiTheme="minorHAnsi" w:hAnsiTheme="minorHAnsi" w:cstheme="minorHAnsi"/>
                <w:sz w:val="22"/>
                <w:szCs w:val="22"/>
              </w:rPr>
              <w:t>Relevant date referred</w:t>
            </w:r>
            <w:r w:rsidRPr="00D72B2F">
              <w:rPr>
                <w:rFonts w:asciiTheme="minorHAnsi" w:hAnsiTheme="minorHAnsi" w:cstheme="minorHAnsi"/>
                <w:sz w:val="22"/>
                <w:szCs w:val="22"/>
              </w:rPr>
              <w:tab/>
              <w:t>to in Regulation 171 (b)(ii) of SEBI (ICDR) Regulations, 2018.</w:t>
            </w:r>
          </w:p>
        </w:tc>
        <w:tc>
          <w:tcPr>
            <w:tcW w:w="1260" w:type="dxa"/>
            <w:vAlign w:val="center"/>
            <w:hideMark/>
          </w:tcPr>
          <w:p w14:paraId="1B6E5011"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ED50A8" w:rsidRPr="00D72B2F" w14:paraId="72DF44A5" w14:textId="77777777" w:rsidTr="009D0CA5">
        <w:trPr>
          <w:trHeight w:val="915"/>
        </w:trPr>
        <w:tc>
          <w:tcPr>
            <w:tcW w:w="797" w:type="dxa"/>
            <w:vAlign w:val="center"/>
          </w:tcPr>
          <w:p w14:paraId="1DDAA801" w14:textId="742404C3"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6</w:t>
            </w:r>
          </w:p>
        </w:tc>
        <w:tc>
          <w:tcPr>
            <w:tcW w:w="9243" w:type="dxa"/>
            <w:vAlign w:val="center"/>
          </w:tcPr>
          <w:p w14:paraId="5C1CD053" w14:textId="77777777" w:rsidR="00ED50A8" w:rsidRPr="00D72B2F" w:rsidRDefault="00ED50A8" w:rsidP="00ED50A8">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Draft placement document for issue of specified securities to QIBs and an application for placing the same on Exchange website – Reg. 175(3). </w:t>
            </w:r>
          </w:p>
          <w:p w14:paraId="686BFC96" w14:textId="5870F903" w:rsidR="00ED50A8" w:rsidRPr="00D72B2F" w:rsidRDefault="00ED50A8" w:rsidP="00ED50A8">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The placement document required to be prepared in accordance with Chapter VI of SEBI (Issue of Capital and Disclosure Requirements) Regulations, 2018, shall contain disclaimer in bold capital letters to the effect that </w:t>
            </w:r>
            <w:r w:rsidRPr="00D72B2F">
              <w:rPr>
                <w:rFonts w:asciiTheme="minorHAnsi" w:hAnsiTheme="minorHAnsi" w:cstheme="minorHAnsi"/>
                <w:b/>
                <w:bCs/>
                <w:sz w:val="22"/>
                <w:szCs w:val="22"/>
              </w:rPr>
              <w:t>“the placement is meant only for QIBs on a private placement basis and is not an offer to the public or to any other class of investors.”</w:t>
            </w:r>
          </w:p>
        </w:tc>
        <w:tc>
          <w:tcPr>
            <w:tcW w:w="1260" w:type="dxa"/>
            <w:vAlign w:val="center"/>
          </w:tcPr>
          <w:p w14:paraId="11C5F89C" w14:textId="77777777" w:rsidR="00ED50A8" w:rsidRPr="00D72B2F" w:rsidRDefault="00ED50A8" w:rsidP="00503CAA">
            <w:pPr>
              <w:spacing w:after="0" w:line="240" w:lineRule="auto"/>
              <w:jc w:val="center"/>
              <w:rPr>
                <w:rFonts w:eastAsia="Times New Roman" w:cstheme="minorHAnsi"/>
                <w:color w:val="000000"/>
              </w:rPr>
            </w:pPr>
          </w:p>
        </w:tc>
      </w:tr>
      <w:tr w:rsidR="00503CAA" w:rsidRPr="00D72B2F" w14:paraId="14CC770A" w14:textId="77777777" w:rsidTr="009D0CA5">
        <w:trPr>
          <w:trHeight w:val="446"/>
        </w:trPr>
        <w:tc>
          <w:tcPr>
            <w:tcW w:w="797" w:type="dxa"/>
            <w:vAlign w:val="center"/>
          </w:tcPr>
          <w:p w14:paraId="5DBF2AF3" w14:textId="3F5151D9"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7</w:t>
            </w:r>
          </w:p>
        </w:tc>
        <w:tc>
          <w:tcPr>
            <w:tcW w:w="9243" w:type="dxa"/>
            <w:vAlign w:val="center"/>
          </w:tcPr>
          <w:p w14:paraId="09DF9FBF" w14:textId="77777777"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Abridged shareholding pattern of the Company without Annexures</w:t>
            </w:r>
          </w:p>
        </w:tc>
        <w:tc>
          <w:tcPr>
            <w:tcW w:w="1260" w:type="dxa"/>
            <w:vAlign w:val="center"/>
          </w:tcPr>
          <w:p w14:paraId="63001257" w14:textId="77777777" w:rsidR="00503CAA" w:rsidRPr="00D72B2F" w:rsidRDefault="00503CAA" w:rsidP="00503CAA">
            <w:pPr>
              <w:spacing w:after="0" w:line="240" w:lineRule="auto"/>
              <w:rPr>
                <w:rFonts w:eastAsia="Times New Roman" w:cstheme="minorHAnsi"/>
                <w:color w:val="000000"/>
              </w:rPr>
            </w:pPr>
          </w:p>
        </w:tc>
      </w:tr>
      <w:tr w:rsidR="00ED50A8" w:rsidRPr="00D72B2F" w14:paraId="2ECC0925" w14:textId="77777777" w:rsidTr="009D0CA5">
        <w:trPr>
          <w:trHeight w:val="446"/>
        </w:trPr>
        <w:tc>
          <w:tcPr>
            <w:tcW w:w="797" w:type="dxa"/>
            <w:vAlign w:val="center"/>
          </w:tcPr>
          <w:p w14:paraId="18A5A143" w14:textId="502BD2C3"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8</w:t>
            </w:r>
          </w:p>
        </w:tc>
        <w:tc>
          <w:tcPr>
            <w:tcW w:w="9243" w:type="dxa"/>
            <w:vAlign w:val="center"/>
          </w:tcPr>
          <w:p w14:paraId="252838A5" w14:textId="00D2A613" w:rsidR="00ED50A8" w:rsidRPr="00D72B2F" w:rsidRDefault="00ED50A8" w:rsidP="00AC693E">
            <w:pPr>
              <w:spacing w:after="0" w:line="240" w:lineRule="auto"/>
              <w:jc w:val="both"/>
              <w:rPr>
                <w:rFonts w:cstheme="minorHAnsi"/>
                <w:color w:val="000000"/>
              </w:rPr>
            </w:pPr>
            <w:r w:rsidRPr="00D72B2F">
              <w:rPr>
                <w:rFonts w:eastAsia="Times New Roman" w:cstheme="minorHAnsi"/>
                <w:color w:val="000000"/>
              </w:rPr>
              <w:t>Due diligence certificate from the Merchant Bankers to the issue inter alia stating that the proposed issue of __</w:t>
            </w:r>
            <w:proofErr w:type="gramStart"/>
            <w:r w:rsidRPr="00D72B2F">
              <w:rPr>
                <w:rFonts w:eastAsia="Times New Roman" w:cstheme="minorHAnsi"/>
                <w:color w:val="000000"/>
              </w:rPr>
              <w:t>_(</w:t>
            </w:r>
            <w:proofErr w:type="gramEnd"/>
            <w:r w:rsidRPr="00D72B2F">
              <w:rPr>
                <w:rFonts w:eastAsia="Times New Roman" w:cstheme="minorHAnsi"/>
                <w:color w:val="000000"/>
              </w:rPr>
              <w:t xml:space="preserve">Name of the </w:t>
            </w:r>
            <w:proofErr w:type="gramStart"/>
            <w:r w:rsidRPr="00D72B2F">
              <w:rPr>
                <w:rFonts w:eastAsia="Times New Roman" w:cstheme="minorHAnsi"/>
                <w:color w:val="000000"/>
              </w:rPr>
              <w:t>Company)_</w:t>
            </w:r>
            <w:proofErr w:type="gramEnd"/>
            <w:r w:rsidRPr="00D72B2F">
              <w:rPr>
                <w:rFonts w:eastAsia="Times New Roman" w:cstheme="minorHAnsi"/>
                <w:color w:val="000000"/>
              </w:rPr>
              <w:t xml:space="preserve">, is being made in compliance with Chapter VI of SEBI (ICDR) </w:t>
            </w:r>
            <w:r w:rsidRPr="00D72B2F">
              <w:rPr>
                <w:rFonts w:eastAsia="Times New Roman" w:cstheme="minorHAnsi"/>
                <w:color w:val="000000"/>
              </w:rPr>
              <w:lastRenderedPageBreak/>
              <w:t xml:space="preserve">Regulations, 2018 and the </w:t>
            </w:r>
            <w:proofErr w:type="gramStart"/>
            <w:r w:rsidRPr="00D72B2F">
              <w:rPr>
                <w:rFonts w:eastAsia="Times New Roman" w:cstheme="minorHAnsi"/>
                <w:color w:val="000000"/>
              </w:rPr>
              <w:t>_(</w:t>
            </w:r>
            <w:proofErr w:type="gramEnd"/>
            <w:r w:rsidRPr="00D72B2F">
              <w:rPr>
                <w:rFonts w:eastAsia="Times New Roman" w:cstheme="minorHAnsi"/>
                <w:color w:val="000000"/>
              </w:rPr>
              <w:t xml:space="preserve">Name of the </w:t>
            </w:r>
            <w:proofErr w:type="gramStart"/>
            <w:r w:rsidRPr="00D72B2F">
              <w:rPr>
                <w:rFonts w:eastAsia="Times New Roman" w:cstheme="minorHAnsi"/>
                <w:color w:val="000000"/>
              </w:rPr>
              <w:t>Company)_</w:t>
            </w:r>
            <w:proofErr w:type="gramEnd"/>
            <w:r w:rsidRPr="00D72B2F">
              <w:rPr>
                <w:rFonts w:eastAsia="Times New Roman" w:cstheme="minorHAnsi"/>
                <w:color w:val="000000"/>
              </w:rPr>
              <w:t xml:space="preserve"> </w:t>
            </w:r>
            <w:proofErr w:type="gramStart"/>
            <w:r w:rsidRPr="00D72B2F">
              <w:rPr>
                <w:rFonts w:eastAsia="Times New Roman" w:cstheme="minorHAnsi"/>
                <w:color w:val="000000"/>
              </w:rPr>
              <w:t>complies</w:t>
            </w:r>
            <w:proofErr w:type="gramEnd"/>
            <w:r w:rsidRPr="00D72B2F">
              <w:rPr>
                <w:rFonts w:eastAsia="Times New Roman" w:cstheme="minorHAnsi"/>
                <w:color w:val="000000"/>
              </w:rPr>
              <w:t xml:space="preserve"> with the requirements of Chapter VI of SEBI (ICDR) Regulations, 2018.</w:t>
            </w:r>
          </w:p>
        </w:tc>
        <w:tc>
          <w:tcPr>
            <w:tcW w:w="1260" w:type="dxa"/>
            <w:vAlign w:val="center"/>
          </w:tcPr>
          <w:p w14:paraId="1311D95A" w14:textId="77777777" w:rsidR="00ED50A8" w:rsidRPr="00D72B2F" w:rsidRDefault="00ED50A8" w:rsidP="00503CAA">
            <w:pPr>
              <w:spacing w:after="0" w:line="240" w:lineRule="auto"/>
              <w:rPr>
                <w:rFonts w:eastAsia="Times New Roman" w:cstheme="minorHAnsi"/>
                <w:color w:val="000000"/>
              </w:rPr>
            </w:pPr>
          </w:p>
        </w:tc>
      </w:tr>
      <w:tr w:rsidR="00ED50A8" w:rsidRPr="00D72B2F" w14:paraId="697EEAA5" w14:textId="77777777" w:rsidTr="009D0CA5">
        <w:trPr>
          <w:trHeight w:val="446"/>
        </w:trPr>
        <w:tc>
          <w:tcPr>
            <w:tcW w:w="797" w:type="dxa"/>
            <w:vAlign w:val="center"/>
          </w:tcPr>
          <w:p w14:paraId="2A8E239D" w14:textId="7E8B59D1"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9</w:t>
            </w:r>
          </w:p>
        </w:tc>
        <w:tc>
          <w:tcPr>
            <w:tcW w:w="9243" w:type="dxa"/>
            <w:vAlign w:val="center"/>
          </w:tcPr>
          <w:p w14:paraId="27050865" w14:textId="77777777"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color w:val="000000"/>
              </w:rPr>
              <w:t xml:space="preserve">Confirmation from the Merchant Banker and Company that the promoters and members of the promoter group </w:t>
            </w:r>
            <w:proofErr w:type="gramStart"/>
            <w:r w:rsidRPr="00D72B2F">
              <w:rPr>
                <w:rFonts w:eastAsia="Times New Roman" w:cstheme="minorHAnsi"/>
                <w:color w:val="000000"/>
              </w:rPr>
              <w:t>are in compliance with</w:t>
            </w:r>
            <w:proofErr w:type="gramEnd"/>
            <w:r w:rsidRPr="00D72B2F">
              <w:rPr>
                <w:rFonts w:eastAsia="Times New Roman" w:cstheme="minorHAnsi"/>
                <w:color w:val="000000"/>
              </w:rPr>
              <w:t xml:space="preserve"> </w:t>
            </w:r>
            <w:proofErr w:type="gramStart"/>
            <w:r w:rsidRPr="00D72B2F">
              <w:rPr>
                <w:rFonts w:eastAsia="Times New Roman" w:cstheme="minorHAnsi"/>
                <w:color w:val="000000"/>
              </w:rPr>
              <w:t>the Regulation</w:t>
            </w:r>
            <w:proofErr w:type="gramEnd"/>
            <w:r w:rsidRPr="00D72B2F">
              <w:rPr>
                <w:rFonts w:eastAsia="Times New Roman" w:cstheme="minorHAnsi"/>
                <w:color w:val="000000"/>
              </w:rPr>
              <w:t xml:space="preserve"> 173 of SEBI ICDR Regulations 2018. </w:t>
            </w:r>
          </w:p>
          <w:p w14:paraId="29F90572" w14:textId="071FD9E5"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color w:val="000000"/>
              </w:rPr>
              <w:t>(Applicable only in case of OFS through QIP)</w:t>
            </w:r>
          </w:p>
        </w:tc>
        <w:tc>
          <w:tcPr>
            <w:tcW w:w="1260" w:type="dxa"/>
            <w:vAlign w:val="center"/>
          </w:tcPr>
          <w:p w14:paraId="51529DDC" w14:textId="77777777" w:rsidR="00ED50A8" w:rsidRPr="00D72B2F" w:rsidRDefault="00ED50A8" w:rsidP="00503CAA">
            <w:pPr>
              <w:spacing w:after="0" w:line="240" w:lineRule="auto"/>
              <w:rPr>
                <w:rFonts w:eastAsia="Times New Roman" w:cstheme="minorHAnsi"/>
                <w:color w:val="000000"/>
              </w:rPr>
            </w:pPr>
          </w:p>
        </w:tc>
      </w:tr>
      <w:tr w:rsidR="00ED50A8" w:rsidRPr="00D72B2F" w14:paraId="505A4645" w14:textId="77777777" w:rsidTr="009D0CA5">
        <w:trPr>
          <w:trHeight w:val="446"/>
        </w:trPr>
        <w:tc>
          <w:tcPr>
            <w:tcW w:w="797" w:type="dxa"/>
            <w:vAlign w:val="center"/>
          </w:tcPr>
          <w:p w14:paraId="79476EAD" w14:textId="69A8291C"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10</w:t>
            </w:r>
          </w:p>
        </w:tc>
        <w:tc>
          <w:tcPr>
            <w:tcW w:w="9243" w:type="dxa"/>
            <w:vAlign w:val="center"/>
          </w:tcPr>
          <w:p w14:paraId="446DEBBE" w14:textId="329635F9"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rPr>
              <w:t xml:space="preserve">Undertaking from the Managing Director/ Company Secretary as per format enclosed as </w:t>
            </w:r>
            <w:r w:rsidRPr="00D72B2F">
              <w:rPr>
                <w:rFonts w:eastAsia="Times New Roman" w:cstheme="minorHAnsi"/>
                <w:b/>
                <w:bCs/>
              </w:rPr>
              <w:t>Annexure I</w:t>
            </w:r>
          </w:p>
        </w:tc>
        <w:tc>
          <w:tcPr>
            <w:tcW w:w="1260" w:type="dxa"/>
            <w:vAlign w:val="center"/>
          </w:tcPr>
          <w:p w14:paraId="47F9AC78" w14:textId="77777777" w:rsidR="00ED50A8" w:rsidRPr="00D72B2F" w:rsidRDefault="00ED50A8" w:rsidP="00503CAA">
            <w:pPr>
              <w:spacing w:after="0" w:line="240" w:lineRule="auto"/>
              <w:rPr>
                <w:rFonts w:eastAsia="Times New Roman" w:cstheme="minorHAnsi"/>
                <w:color w:val="000000"/>
              </w:rPr>
            </w:pPr>
          </w:p>
        </w:tc>
      </w:tr>
      <w:tr w:rsidR="00ED50A8" w:rsidRPr="00D72B2F" w14:paraId="14295118" w14:textId="77777777" w:rsidTr="009D0CA5">
        <w:trPr>
          <w:trHeight w:val="446"/>
        </w:trPr>
        <w:tc>
          <w:tcPr>
            <w:tcW w:w="797" w:type="dxa"/>
            <w:vAlign w:val="center"/>
          </w:tcPr>
          <w:p w14:paraId="34BEB85E" w14:textId="0F59688C"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11</w:t>
            </w:r>
          </w:p>
        </w:tc>
        <w:tc>
          <w:tcPr>
            <w:tcW w:w="9243" w:type="dxa"/>
            <w:vAlign w:val="center"/>
          </w:tcPr>
          <w:p w14:paraId="13B3BA94" w14:textId="69958761" w:rsidR="00ED50A8" w:rsidRPr="00D72B2F" w:rsidRDefault="00ED50A8" w:rsidP="00ED50A8">
            <w:pPr>
              <w:spacing w:after="0" w:line="240" w:lineRule="auto"/>
              <w:jc w:val="both"/>
              <w:rPr>
                <w:rFonts w:eastAsia="Times New Roman" w:cstheme="minorHAnsi"/>
              </w:rPr>
            </w:pPr>
            <w:r w:rsidRPr="00D72B2F">
              <w:rPr>
                <w:rFonts w:eastAsia="Times New Roman" w:cstheme="minorHAnsi"/>
              </w:rPr>
              <w:t xml:space="preserve">The particulars of other issues (in sequential order) in respect of which approvals are pending with the Exchange as per format enclosed as </w:t>
            </w:r>
            <w:r w:rsidRPr="00D72B2F">
              <w:rPr>
                <w:rFonts w:eastAsia="Times New Roman" w:cstheme="minorHAnsi"/>
                <w:b/>
                <w:bCs/>
              </w:rPr>
              <w:t>Annexure II.</w:t>
            </w:r>
          </w:p>
        </w:tc>
        <w:tc>
          <w:tcPr>
            <w:tcW w:w="1260" w:type="dxa"/>
            <w:vAlign w:val="center"/>
          </w:tcPr>
          <w:p w14:paraId="71097DBB" w14:textId="77777777" w:rsidR="00ED50A8" w:rsidRPr="00D72B2F" w:rsidRDefault="00ED50A8" w:rsidP="00503CAA">
            <w:pPr>
              <w:spacing w:after="0" w:line="240" w:lineRule="auto"/>
              <w:rPr>
                <w:rFonts w:eastAsia="Times New Roman" w:cstheme="minorHAnsi"/>
                <w:color w:val="000000"/>
              </w:rPr>
            </w:pPr>
          </w:p>
        </w:tc>
      </w:tr>
      <w:tr w:rsidR="00521E9F" w:rsidRPr="00D72B2F" w14:paraId="302E6512" w14:textId="77777777" w:rsidTr="00D72B2F">
        <w:trPr>
          <w:trHeight w:val="5851"/>
        </w:trPr>
        <w:tc>
          <w:tcPr>
            <w:tcW w:w="797" w:type="dxa"/>
            <w:vAlign w:val="center"/>
          </w:tcPr>
          <w:p w14:paraId="63DDA4AF" w14:textId="6BC06918" w:rsidR="00521E9F" w:rsidRPr="00D72B2F" w:rsidRDefault="00AC693E" w:rsidP="00521E9F">
            <w:pPr>
              <w:spacing w:after="0" w:line="240" w:lineRule="auto"/>
              <w:jc w:val="center"/>
              <w:rPr>
                <w:rFonts w:eastAsia="Times New Roman" w:cstheme="minorHAnsi"/>
                <w:color w:val="000000"/>
              </w:rPr>
            </w:pPr>
            <w:r w:rsidRPr="00D72B2F">
              <w:rPr>
                <w:rFonts w:eastAsia="Times New Roman" w:cstheme="minorHAnsi"/>
                <w:color w:val="000000"/>
              </w:rPr>
              <w:t xml:space="preserve"> 12</w:t>
            </w:r>
          </w:p>
        </w:tc>
        <w:tc>
          <w:tcPr>
            <w:tcW w:w="9243" w:type="dxa"/>
            <w:vAlign w:val="center"/>
          </w:tcPr>
          <w:p w14:paraId="234596E6" w14:textId="3F04A38A" w:rsidR="00521E9F" w:rsidRPr="00D72B2F" w:rsidRDefault="006F3839" w:rsidP="00521E9F">
            <w:pPr>
              <w:spacing w:after="0" w:line="240" w:lineRule="auto"/>
              <w:jc w:val="both"/>
              <w:rPr>
                <w:rFonts w:eastAsia="Times New Roman" w:cstheme="minorHAnsi"/>
                <w:color w:val="000000"/>
              </w:rPr>
            </w:pPr>
            <w:r w:rsidRPr="00D72B2F">
              <w:rPr>
                <w:rFonts w:eastAsia="Times New Roman" w:cstheme="minorHAnsi"/>
                <w:color w:val="000000"/>
              </w:rPr>
              <w:t xml:space="preserve">Non-Refundable </w:t>
            </w:r>
            <w:r w:rsidR="00AC693E" w:rsidRPr="00D72B2F">
              <w:rPr>
                <w:rFonts w:eastAsia="Times New Roman" w:cstheme="minorHAnsi"/>
                <w:color w:val="000000"/>
              </w:rPr>
              <w:t xml:space="preserve">Processing fees of </w:t>
            </w:r>
            <w:r w:rsidR="00521E9F" w:rsidRPr="00D72B2F">
              <w:rPr>
                <w:rFonts w:eastAsia="Times New Roman" w:cstheme="minorHAnsi"/>
                <w:color w:val="000000"/>
              </w:rPr>
              <w:t>Rs.25000/- + GST Subject to applicable taxes</w:t>
            </w:r>
            <w:r w:rsidR="002417F3" w:rsidRPr="00D72B2F">
              <w:rPr>
                <w:rFonts w:eastAsia="Times New Roman" w:cstheme="minorHAnsi"/>
                <w:color w:val="000000"/>
              </w:rPr>
              <w:t xml:space="preserve">. Details of payment to be made </w:t>
            </w:r>
            <w:proofErr w:type="gramStart"/>
            <w:r w:rsidR="002417F3" w:rsidRPr="00D72B2F">
              <w:rPr>
                <w:rFonts w:eastAsia="Times New Roman" w:cstheme="minorHAnsi"/>
                <w:color w:val="000000"/>
              </w:rPr>
              <w:t>is</w:t>
            </w:r>
            <w:proofErr w:type="gramEnd"/>
            <w:r w:rsidR="002417F3" w:rsidRPr="00D72B2F">
              <w:rPr>
                <w:rFonts w:eastAsia="Times New Roman" w:cstheme="minorHAnsi"/>
                <w:color w:val="000000"/>
              </w:rPr>
              <w:t xml:space="preserve"> as mentioned below:</w:t>
            </w:r>
          </w:p>
          <w:p w14:paraId="7C902341" w14:textId="77777777" w:rsidR="002417F3" w:rsidRPr="00D72B2F" w:rsidRDefault="002417F3" w:rsidP="002417F3">
            <w:pPr>
              <w:spacing w:after="0" w:line="240" w:lineRule="auto"/>
              <w:jc w:val="center"/>
              <w:rPr>
                <w:rFonts w:cstheme="minorHAnsi"/>
                <w:b/>
                <w:u w:val="single"/>
              </w:rPr>
            </w:pPr>
          </w:p>
          <w:p w14:paraId="1306D091" w14:textId="10FAB220" w:rsidR="002417F3" w:rsidRPr="00D72B2F" w:rsidRDefault="002417F3" w:rsidP="002417F3">
            <w:pPr>
              <w:spacing w:after="0" w:line="240" w:lineRule="auto"/>
              <w:jc w:val="center"/>
              <w:rPr>
                <w:rFonts w:cstheme="minorHAnsi"/>
                <w:b/>
                <w:u w:val="single"/>
              </w:rPr>
            </w:pPr>
            <w:r w:rsidRPr="00D72B2F">
              <w:rPr>
                <w:rFonts w:cstheme="minorHAnsi"/>
                <w:b/>
                <w:u w:val="single"/>
              </w:rPr>
              <w:t>NEFT Details</w:t>
            </w:r>
          </w:p>
          <w:p w14:paraId="077C0785" w14:textId="77777777" w:rsidR="002417F3" w:rsidRPr="00D72B2F" w:rsidRDefault="002417F3" w:rsidP="002417F3">
            <w:pPr>
              <w:spacing w:after="0" w:line="240" w:lineRule="auto"/>
              <w:jc w:val="center"/>
              <w:rPr>
                <w:rFonts w:cstheme="minorHAnsi"/>
                <w:b/>
                <w:u w:val="single"/>
              </w:rPr>
            </w:pPr>
          </w:p>
          <w:tbl>
            <w:tblPr>
              <w:tblpPr w:leftFromText="180" w:rightFromText="180" w:bottomFromText="200" w:vertAnchor="text" w:tblpXSpec="center"/>
              <w:tblW w:w="7938" w:type="dxa"/>
              <w:tblCellMar>
                <w:left w:w="0" w:type="dxa"/>
                <w:right w:w="0" w:type="dxa"/>
              </w:tblCellMar>
              <w:tblLook w:val="04A0" w:firstRow="1" w:lastRow="0" w:firstColumn="1" w:lastColumn="0" w:noHBand="0" w:noVBand="1"/>
            </w:tblPr>
            <w:tblGrid>
              <w:gridCol w:w="2820"/>
              <w:gridCol w:w="5118"/>
            </w:tblGrid>
            <w:tr w:rsidR="002417F3" w:rsidRPr="00D72B2F" w14:paraId="448FD3B5" w14:textId="77777777" w:rsidTr="00B62F7A">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C393FAD" w14:textId="77777777" w:rsidR="002417F3" w:rsidRPr="00D72B2F" w:rsidRDefault="002417F3" w:rsidP="002417F3">
                  <w:pPr>
                    <w:spacing w:after="0" w:line="240" w:lineRule="auto"/>
                    <w:rPr>
                      <w:rFonts w:cstheme="minorHAnsi"/>
                      <w:b/>
                    </w:rPr>
                  </w:pPr>
                  <w:r w:rsidRPr="00D72B2F">
                    <w:rPr>
                      <w:rFonts w:cstheme="minorHAnsi"/>
                      <w:b/>
                    </w:rPr>
                    <w:t>Beneficiary Name</w:t>
                  </w:r>
                </w:p>
              </w:tc>
              <w:tc>
                <w:tcPr>
                  <w:tcW w:w="5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4C98D3" w14:textId="77777777" w:rsidR="002417F3" w:rsidRPr="00D72B2F" w:rsidRDefault="002417F3" w:rsidP="002417F3">
                  <w:pPr>
                    <w:spacing w:after="0" w:line="240" w:lineRule="auto"/>
                    <w:rPr>
                      <w:rFonts w:cstheme="minorHAnsi"/>
                    </w:rPr>
                  </w:pPr>
                  <w:r w:rsidRPr="00D72B2F">
                    <w:rPr>
                      <w:rFonts w:cstheme="minorHAnsi"/>
                    </w:rPr>
                    <w:t>Metropolitan Stock Exchange of India Limited</w:t>
                  </w:r>
                </w:p>
              </w:tc>
            </w:tr>
            <w:tr w:rsidR="002417F3" w:rsidRPr="00D72B2F" w14:paraId="4B19C740"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CB9A6BC" w14:textId="77777777" w:rsidR="002417F3" w:rsidRPr="00D72B2F" w:rsidRDefault="002417F3" w:rsidP="002417F3">
                  <w:pPr>
                    <w:spacing w:after="0" w:line="240" w:lineRule="auto"/>
                    <w:rPr>
                      <w:rFonts w:cstheme="minorHAnsi"/>
                      <w:b/>
                    </w:rPr>
                  </w:pPr>
                  <w:r w:rsidRPr="00D72B2F">
                    <w:rPr>
                      <w:rFonts w:cstheme="minorHAnsi"/>
                      <w:b/>
                    </w:rPr>
                    <w:t>GSTIN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E6E49" w14:textId="77777777" w:rsidR="002417F3" w:rsidRPr="00D72B2F" w:rsidRDefault="002417F3" w:rsidP="002417F3">
                  <w:pPr>
                    <w:spacing w:after="0" w:line="240" w:lineRule="auto"/>
                    <w:rPr>
                      <w:rFonts w:cstheme="minorHAnsi"/>
                    </w:rPr>
                  </w:pPr>
                  <w:r w:rsidRPr="00D72B2F">
                    <w:rPr>
                      <w:rFonts w:cstheme="minorHAnsi"/>
                    </w:rPr>
                    <w:t>27AAFCM6942F1ZC</w:t>
                  </w:r>
                </w:p>
              </w:tc>
            </w:tr>
            <w:tr w:rsidR="002417F3" w:rsidRPr="00D72B2F" w14:paraId="7736B00C"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6FDCF32" w14:textId="77777777" w:rsidR="002417F3" w:rsidRPr="00D72B2F" w:rsidRDefault="002417F3" w:rsidP="002417F3">
                  <w:pPr>
                    <w:spacing w:after="0" w:line="240" w:lineRule="auto"/>
                    <w:rPr>
                      <w:rFonts w:cstheme="minorHAnsi"/>
                      <w:b/>
                    </w:rPr>
                  </w:pPr>
                  <w:r w:rsidRPr="00D72B2F">
                    <w:rPr>
                      <w:rFonts w:cstheme="minorHAnsi"/>
                      <w:b/>
                    </w:rPr>
                    <w:t>PAN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28F0D" w14:textId="77777777" w:rsidR="002417F3" w:rsidRPr="00D72B2F" w:rsidRDefault="002417F3" w:rsidP="002417F3">
                  <w:pPr>
                    <w:spacing w:after="0" w:line="240" w:lineRule="auto"/>
                    <w:rPr>
                      <w:rFonts w:cstheme="minorHAnsi"/>
                    </w:rPr>
                  </w:pPr>
                  <w:r w:rsidRPr="00D72B2F">
                    <w:rPr>
                      <w:rFonts w:cstheme="minorHAnsi"/>
                    </w:rPr>
                    <w:t>AAFCM6942F</w:t>
                  </w:r>
                </w:p>
              </w:tc>
            </w:tr>
            <w:tr w:rsidR="002417F3" w:rsidRPr="00D72B2F" w14:paraId="68E57F4F"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0CC3C2" w14:textId="77777777" w:rsidR="002417F3" w:rsidRPr="00D72B2F" w:rsidRDefault="002417F3" w:rsidP="002417F3">
                  <w:pPr>
                    <w:spacing w:after="0" w:line="240" w:lineRule="auto"/>
                    <w:rPr>
                      <w:rFonts w:cstheme="minorHAnsi"/>
                      <w:b/>
                    </w:rPr>
                  </w:pPr>
                  <w:r w:rsidRPr="00D72B2F">
                    <w:rPr>
                      <w:rFonts w:cstheme="minorHAnsi"/>
                      <w:b/>
                    </w:rPr>
                    <w:t xml:space="preserve">Beneficiary Account Number </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A5A4" w14:textId="77777777" w:rsidR="002417F3" w:rsidRPr="00D72B2F" w:rsidRDefault="002417F3" w:rsidP="002417F3">
                  <w:pPr>
                    <w:spacing w:after="0" w:line="240" w:lineRule="auto"/>
                    <w:rPr>
                      <w:rFonts w:cstheme="minorHAnsi"/>
                    </w:rPr>
                  </w:pPr>
                  <w:r w:rsidRPr="00D72B2F">
                    <w:rPr>
                      <w:rFonts w:cstheme="minorHAnsi"/>
                    </w:rPr>
                    <w:t>00600340066971</w:t>
                  </w:r>
                </w:p>
              </w:tc>
            </w:tr>
            <w:tr w:rsidR="002417F3" w:rsidRPr="00D72B2F" w14:paraId="6F07087C"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751E7EB" w14:textId="77777777" w:rsidR="002417F3" w:rsidRPr="00D72B2F" w:rsidRDefault="002417F3" w:rsidP="002417F3">
                  <w:pPr>
                    <w:spacing w:after="0" w:line="240" w:lineRule="auto"/>
                    <w:rPr>
                      <w:rFonts w:cstheme="minorHAnsi"/>
                      <w:b/>
                    </w:rPr>
                  </w:pPr>
                  <w:r w:rsidRPr="00D72B2F">
                    <w:rPr>
                      <w:rFonts w:cstheme="minorHAnsi"/>
                      <w:b/>
                    </w:rPr>
                    <w:t>Beneficiary Address</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B03A1" w14:textId="77777777" w:rsidR="002417F3" w:rsidRPr="00D72B2F" w:rsidRDefault="002417F3" w:rsidP="002417F3">
                  <w:pPr>
                    <w:spacing w:after="0" w:line="240" w:lineRule="auto"/>
                    <w:rPr>
                      <w:rFonts w:cstheme="minorHAnsi"/>
                    </w:rPr>
                  </w:pPr>
                  <w:r w:rsidRPr="00D72B2F">
                    <w:rPr>
                      <w:rFonts w:cstheme="minorHAnsi"/>
                    </w:rPr>
                    <w:t xml:space="preserve">Suren Road, </w:t>
                  </w:r>
                  <w:proofErr w:type="spellStart"/>
                  <w:r w:rsidRPr="00D72B2F">
                    <w:rPr>
                      <w:rFonts w:cstheme="minorHAnsi"/>
                    </w:rPr>
                    <w:t>Chakala</w:t>
                  </w:r>
                  <w:proofErr w:type="spellEnd"/>
                  <w:r w:rsidRPr="00D72B2F">
                    <w:rPr>
                      <w:rFonts w:cstheme="minorHAnsi"/>
                    </w:rPr>
                    <w:t>, Andheri (East), Mumbai.</w:t>
                  </w:r>
                </w:p>
              </w:tc>
            </w:tr>
            <w:tr w:rsidR="002417F3" w:rsidRPr="00D72B2F" w14:paraId="39E93A64"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BDD6472" w14:textId="77777777" w:rsidR="002417F3" w:rsidRPr="00D72B2F" w:rsidRDefault="002417F3" w:rsidP="002417F3">
                  <w:pPr>
                    <w:spacing w:after="0" w:line="240" w:lineRule="auto"/>
                    <w:rPr>
                      <w:rFonts w:cstheme="minorHAnsi"/>
                      <w:b/>
                    </w:rPr>
                  </w:pPr>
                  <w:r w:rsidRPr="00D72B2F">
                    <w:rPr>
                      <w:rFonts w:cstheme="minorHAnsi"/>
                      <w:b/>
                    </w:rPr>
                    <w:t>Beneficiary Bank &amp; Branch</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35CBA" w14:textId="77777777" w:rsidR="002417F3" w:rsidRPr="00D72B2F" w:rsidRDefault="002417F3" w:rsidP="002417F3">
                  <w:pPr>
                    <w:spacing w:after="0" w:line="240" w:lineRule="auto"/>
                    <w:rPr>
                      <w:rFonts w:cstheme="minorHAnsi"/>
                    </w:rPr>
                  </w:pPr>
                  <w:r w:rsidRPr="00D72B2F">
                    <w:rPr>
                      <w:rFonts w:cstheme="minorHAnsi"/>
                    </w:rPr>
                    <w:t>HDFC Bank Ltd, Nanik Motwani Marg, Fort, Mumbai.</w:t>
                  </w:r>
                </w:p>
              </w:tc>
            </w:tr>
            <w:tr w:rsidR="002417F3" w:rsidRPr="00D72B2F" w14:paraId="683E2150"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371DAAE" w14:textId="77777777" w:rsidR="002417F3" w:rsidRPr="00D72B2F" w:rsidRDefault="002417F3" w:rsidP="002417F3">
                  <w:pPr>
                    <w:spacing w:after="0" w:line="240" w:lineRule="auto"/>
                    <w:rPr>
                      <w:rFonts w:cstheme="minorHAnsi"/>
                      <w:b/>
                    </w:rPr>
                  </w:pPr>
                  <w:r w:rsidRPr="00D72B2F">
                    <w:rPr>
                      <w:rFonts w:cstheme="minorHAnsi"/>
                      <w:b/>
                    </w:rPr>
                    <w:t>Account Type</w:t>
                  </w:r>
                </w:p>
              </w:tc>
              <w:tc>
                <w:tcPr>
                  <w:tcW w:w="511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1DF2293" w14:textId="77777777" w:rsidR="002417F3" w:rsidRPr="00D72B2F" w:rsidRDefault="002417F3" w:rsidP="002417F3">
                  <w:pPr>
                    <w:spacing w:after="0" w:line="240" w:lineRule="auto"/>
                    <w:rPr>
                      <w:rFonts w:cstheme="minorHAnsi"/>
                    </w:rPr>
                  </w:pPr>
                  <w:r w:rsidRPr="00D72B2F">
                    <w:rPr>
                      <w:rFonts w:cstheme="minorHAnsi"/>
                    </w:rPr>
                    <w:t>CC Account</w:t>
                  </w:r>
                </w:p>
              </w:tc>
            </w:tr>
            <w:tr w:rsidR="002417F3" w:rsidRPr="00D72B2F" w14:paraId="4814E5F3" w14:textId="77777777" w:rsidTr="00B62F7A">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0F7F2" w14:textId="77777777" w:rsidR="002417F3" w:rsidRPr="00D72B2F" w:rsidRDefault="002417F3" w:rsidP="002417F3">
                  <w:pPr>
                    <w:spacing w:after="0" w:line="240" w:lineRule="auto"/>
                    <w:rPr>
                      <w:rFonts w:cstheme="minorHAnsi"/>
                      <w:b/>
                    </w:rPr>
                  </w:pPr>
                  <w:r w:rsidRPr="00D72B2F">
                    <w:rPr>
                      <w:rFonts w:cstheme="minorHAnsi"/>
                      <w:b/>
                    </w:rPr>
                    <w:t>IFSC Code</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84CF62" w14:textId="77777777" w:rsidR="002417F3" w:rsidRPr="00D72B2F" w:rsidRDefault="002417F3" w:rsidP="002417F3">
                  <w:pPr>
                    <w:spacing w:after="0" w:line="240" w:lineRule="auto"/>
                    <w:rPr>
                      <w:rFonts w:cstheme="minorHAnsi"/>
                    </w:rPr>
                  </w:pPr>
                  <w:r w:rsidRPr="00D72B2F">
                    <w:rPr>
                      <w:rFonts w:cstheme="minorHAnsi"/>
                    </w:rPr>
                    <w:t>HDFC0000060</w:t>
                  </w:r>
                </w:p>
              </w:tc>
            </w:tr>
          </w:tbl>
          <w:p w14:paraId="4903C6F5" w14:textId="004C0AE1" w:rsidR="002417F3" w:rsidRPr="00D72B2F" w:rsidRDefault="002417F3" w:rsidP="00521E9F">
            <w:pPr>
              <w:spacing w:after="0" w:line="240" w:lineRule="auto"/>
              <w:jc w:val="both"/>
              <w:rPr>
                <w:rFonts w:eastAsia="Times New Roman" w:cstheme="minorHAnsi"/>
                <w:color w:val="000000"/>
              </w:rPr>
            </w:pPr>
          </w:p>
        </w:tc>
        <w:tc>
          <w:tcPr>
            <w:tcW w:w="1260" w:type="dxa"/>
            <w:vAlign w:val="center"/>
          </w:tcPr>
          <w:p w14:paraId="30F488BC" w14:textId="77777777" w:rsidR="00521E9F" w:rsidRPr="00D72B2F" w:rsidRDefault="00521E9F" w:rsidP="00521E9F">
            <w:pPr>
              <w:spacing w:after="0" w:line="240" w:lineRule="auto"/>
              <w:rPr>
                <w:rFonts w:eastAsia="Times New Roman" w:cstheme="minorHAnsi"/>
                <w:color w:val="000000"/>
              </w:rPr>
            </w:pPr>
          </w:p>
        </w:tc>
      </w:tr>
    </w:tbl>
    <w:p w14:paraId="386DC301" w14:textId="77777777" w:rsidR="00AC693E" w:rsidRPr="00D72B2F" w:rsidRDefault="00AC693E" w:rsidP="00521E9F">
      <w:pPr>
        <w:spacing w:after="0" w:line="240" w:lineRule="auto"/>
        <w:rPr>
          <w:rFonts w:eastAsia="Times New Roman" w:cstheme="minorHAnsi"/>
          <w:b/>
          <w:color w:val="000000"/>
        </w:rPr>
      </w:pPr>
    </w:p>
    <w:p w14:paraId="6950B0D8" w14:textId="1D6EA2F1" w:rsidR="00521E9F" w:rsidRPr="00D72B2F" w:rsidRDefault="00521E9F" w:rsidP="00521E9F">
      <w:pPr>
        <w:spacing w:after="0" w:line="240" w:lineRule="auto"/>
        <w:rPr>
          <w:rFonts w:eastAsia="Times New Roman" w:cstheme="minorHAnsi"/>
          <w:b/>
          <w:color w:val="000000"/>
        </w:rPr>
      </w:pPr>
      <w:r w:rsidRPr="00D72B2F">
        <w:rPr>
          <w:rFonts w:eastAsia="Times New Roman" w:cstheme="minorHAnsi"/>
          <w:b/>
          <w:color w:val="000000"/>
        </w:rPr>
        <w:t>Date:</w:t>
      </w:r>
    </w:p>
    <w:p w14:paraId="579D4C0C" w14:textId="77777777" w:rsidR="00521E9F" w:rsidRPr="00D72B2F" w:rsidRDefault="00521E9F" w:rsidP="00521E9F">
      <w:pPr>
        <w:spacing w:after="0" w:line="240" w:lineRule="auto"/>
        <w:rPr>
          <w:rFonts w:eastAsia="Times New Roman" w:cstheme="minorHAnsi"/>
          <w:b/>
          <w:color w:val="000000"/>
        </w:rPr>
      </w:pPr>
      <w:r w:rsidRPr="00D72B2F">
        <w:rPr>
          <w:rFonts w:eastAsia="Times New Roman" w:cstheme="minorHAnsi"/>
          <w:b/>
          <w:color w:val="000000"/>
        </w:rPr>
        <w:t>Place:</w:t>
      </w:r>
    </w:p>
    <w:p w14:paraId="487B52AF" w14:textId="77777777" w:rsidR="00521E9F" w:rsidRPr="00D72B2F" w:rsidRDefault="00521E9F" w:rsidP="00521E9F">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4CA3834A" w14:textId="77777777" w:rsidR="00182D98" w:rsidRPr="00D72B2F" w:rsidRDefault="00182D98" w:rsidP="00182D98">
      <w:pPr>
        <w:spacing w:after="0" w:line="240" w:lineRule="auto"/>
        <w:jc w:val="center"/>
        <w:rPr>
          <w:rFonts w:eastAsia="Times New Roman" w:cstheme="minorHAnsi"/>
          <w:b/>
          <w:color w:val="000000"/>
        </w:rPr>
      </w:pPr>
    </w:p>
    <w:p w14:paraId="16EC48B4" w14:textId="77777777" w:rsidR="00AC693E" w:rsidRPr="00D72B2F" w:rsidRDefault="00AC693E" w:rsidP="00182D98">
      <w:pPr>
        <w:spacing w:after="0" w:line="240" w:lineRule="auto"/>
        <w:jc w:val="center"/>
        <w:rPr>
          <w:rFonts w:eastAsia="Times New Roman" w:cstheme="minorHAnsi"/>
          <w:b/>
          <w:color w:val="000000"/>
        </w:rPr>
      </w:pPr>
    </w:p>
    <w:p w14:paraId="0869B0AE" w14:textId="77777777" w:rsidR="00AC693E" w:rsidRPr="00D72B2F" w:rsidRDefault="00AC693E" w:rsidP="00182D98">
      <w:pPr>
        <w:spacing w:after="0" w:line="240" w:lineRule="auto"/>
        <w:jc w:val="center"/>
        <w:rPr>
          <w:rFonts w:eastAsia="Times New Roman" w:cstheme="minorHAnsi"/>
          <w:b/>
          <w:color w:val="000000"/>
        </w:rPr>
      </w:pPr>
    </w:p>
    <w:p w14:paraId="2DD6CC39" w14:textId="77777777" w:rsidR="00AC693E" w:rsidRPr="00D72B2F" w:rsidRDefault="00AC693E" w:rsidP="00182D98">
      <w:pPr>
        <w:spacing w:after="0" w:line="240" w:lineRule="auto"/>
        <w:jc w:val="center"/>
        <w:rPr>
          <w:rFonts w:eastAsia="Times New Roman" w:cstheme="minorHAnsi"/>
          <w:b/>
          <w:color w:val="000000"/>
        </w:rPr>
      </w:pPr>
    </w:p>
    <w:p w14:paraId="61C851A5" w14:textId="77777777" w:rsidR="00AC693E" w:rsidRPr="00D72B2F" w:rsidRDefault="00AC693E" w:rsidP="00182D98">
      <w:pPr>
        <w:spacing w:after="0" w:line="240" w:lineRule="auto"/>
        <w:jc w:val="center"/>
        <w:rPr>
          <w:rFonts w:eastAsia="Times New Roman" w:cstheme="minorHAnsi"/>
          <w:b/>
          <w:color w:val="000000"/>
        </w:rPr>
      </w:pPr>
    </w:p>
    <w:p w14:paraId="296C3424" w14:textId="77777777" w:rsidR="00AC693E" w:rsidRPr="00D72B2F" w:rsidRDefault="00AC693E" w:rsidP="00182D98">
      <w:pPr>
        <w:spacing w:after="0" w:line="240" w:lineRule="auto"/>
        <w:jc w:val="center"/>
        <w:rPr>
          <w:rFonts w:eastAsia="Times New Roman" w:cstheme="minorHAnsi"/>
          <w:b/>
          <w:color w:val="000000"/>
        </w:rPr>
      </w:pPr>
    </w:p>
    <w:p w14:paraId="5A3DC477" w14:textId="77777777" w:rsidR="00AC693E" w:rsidRPr="00D72B2F" w:rsidRDefault="00AC693E" w:rsidP="00182D98">
      <w:pPr>
        <w:spacing w:after="0" w:line="240" w:lineRule="auto"/>
        <w:jc w:val="center"/>
        <w:rPr>
          <w:rFonts w:eastAsia="Times New Roman" w:cstheme="minorHAnsi"/>
          <w:b/>
          <w:color w:val="000000"/>
        </w:rPr>
      </w:pPr>
    </w:p>
    <w:p w14:paraId="345C0FF6" w14:textId="77777777" w:rsidR="00AC693E" w:rsidRPr="00D72B2F" w:rsidRDefault="00AC693E" w:rsidP="00182D98">
      <w:pPr>
        <w:spacing w:after="0" w:line="240" w:lineRule="auto"/>
        <w:jc w:val="center"/>
        <w:rPr>
          <w:rFonts w:eastAsia="Times New Roman" w:cstheme="minorHAnsi"/>
          <w:b/>
          <w:color w:val="000000"/>
        </w:rPr>
      </w:pPr>
    </w:p>
    <w:p w14:paraId="6FE6FDAB" w14:textId="77777777" w:rsidR="00521E9F" w:rsidRPr="00D72B2F" w:rsidRDefault="00521E9F" w:rsidP="00182D98">
      <w:pPr>
        <w:spacing w:after="0" w:line="240" w:lineRule="auto"/>
        <w:jc w:val="center"/>
        <w:rPr>
          <w:rFonts w:eastAsia="Times New Roman" w:cstheme="minorHAnsi"/>
          <w:b/>
          <w:color w:val="000000"/>
        </w:rPr>
      </w:pPr>
    </w:p>
    <w:p w14:paraId="59FD9CA1" w14:textId="77777777" w:rsidR="00E97126" w:rsidRPr="00D72B2F" w:rsidRDefault="00E97126">
      <w:pPr>
        <w:rPr>
          <w:rFonts w:eastAsia="Times New Roman" w:cstheme="minorHAnsi"/>
          <w:b/>
          <w:color w:val="000000"/>
        </w:rPr>
      </w:pPr>
      <w:r w:rsidRPr="00D72B2F">
        <w:rPr>
          <w:rFonts w:eastAsia="Times New Roman" w:cstheme="minorHAnsi"/>
          <w:b/>
          <w:color w:val="000000"/>
        </w:rPr>
        <w:br w:type="page"/>
      </w:r>
    </w:p>
    <w:p w14:paraId="156E2FD2" w14:textId="53D97F83" w:rsidR="00D56721" w:rsidRPr="00D72B2F" w:rsidRDefault="00D56721" w:rsidP="00D56721">
      <w:pPr>
        <w:spacing w:after="0" w:line="240" w:lineRule="auto"/>
        <w:jc w:val="center"/>
        <w:rPr>
          <w:rFonts w:eastAsia="Times New Roman" w:cstheme="minorHAnsi"/>
          <w:b/>
          <w:color w:val="000000"/>
        </w:rPr>
      </w:pPr>
      <w:r w:rsidRPr="00D72B2F">
        <w:rPr>
          <w:rFonts w:eastAsia="Times New Roman" w:cstheme="minorHAnsi"/>
          <w:b/>
          <w:color w:val="000000"/>
        </w:rPr>
        <w:lastRenderedPageBreak/>
        <w:t>Note:</w:t>
      </w:r>
    </w:p>
    <w:p w14:paraId="3F2D364C" w14:textId="44172980"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In case of a listing of warrants issued as a combined offering along with non-convertible debt instruments, the company will be required to obtain relaxation from the applicability of the provisions of Rule 19(2)(b) of the Securities Contract (Regulations) Rules, 1957, as notified in the SEBI circular no. CFD/DIL3/CIR/2017/21 dated March 10, 2017</w:t>
      </w:r>
      <w:r w:rsidR="00AC693E" w:rsidRPr="00D72B2F">
        <w:rPr>
          <w:rFonts w:eastAsia="Times New Roman" w:cstheme="minorHAnsi"/>
          <w:bCs/>
          <w:color w:val="000000"/>
        </w:rPr>
        <w:t>.</w:t>
      </w:r>
    </w:p>
    <w:p w14:paraId="5C611FC9" w14:textId="77777777" w:rsidR="00AC693E" w:rsidRPr="00D72B2F" w:rsidRDefault="00AC693E" w:rsidP="00E73DC8">
      <w:pPr>
        <w:pStyle w:val="ListParagraph"/>
        <w:spacing w:after="0" w:line="240" w:lineRule="auto"/>
        <w:ind w:left="284"/>
        <w:jc w:val="both"/>
        <w:rPr>
          <w:rFonts w:eastAsia="Times New Roman" w:cstheme="minorHAnsi"/>
          <w:bCs/>
          <w:color w:val="000000"/>
        </w:rPr>
      </w:pPr>
    </w:p>
    <w:p w14:paraId="4488E57D" w14:textId="1FF98BCB"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In case of issuance of NCDs, the company shall provide additional disclosures in the offer document as required under SEBI (Issue and Listing of Debt Securities) Regulations, 2008. Further, the company shall also obtain Credit Rating for such NCDs.</w:t>
      </w:r>
    </w:p>
    <w:p w14:paraId="3AE5F441" w14:textId="77777777" w:rsidR="00AC693E" w:rsidRPr="00D72B2F" w:rsidRDefault="00AC693E" w:rsidP="00E73DC8">
      <w:pPr>
        <w:spacing w:after="0" w:line="240" w:lineRule="auto"/>
        <w:jc w:val="both"/>
        <w:rPr>
          <w:rFonts w:eastAsia="Times New Roman" w:cstheme="minorHAnsi"/>
          <w:bCs/>
          <w:color w:val="000000"/>
        </w:rPr>
      </w:pPr>
    </w:p>
    <w:p w14:paraId="52D8CB1E" w14:textId="31D644EB"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Kindly note that all pages of the documents/details provided should be serially numbered, stamped and certified by the authorized signatory of the company.</w:t>
      </w:r>
    </w:p>
    <w:p w14:paraId="42834811" w14:textId="77777777" w:rsidR="00AC693E" w:rsidRPr="00D72B2F" w:rsidRDefault="00AC693E" w:rsidP="00E73DC8">
      <w:pPr>
        <w:spacing w:after="0" w:line="240" w:lineRule="auto"/>
        <w:jc w:val="both"/>
        <w:rPr>
          <w:rFonts w:eastAsia="Times New Roman" w:cstheme="minorHAnsi"/>
          <w:bCs/>
          <w:color w:val="000000"/>
        </w:rPr>
      </w:pPr>
    </w:p>
    <w:p w14:paraId="4F765BA3" w14:textId="3AA9DB87" w:rsidR="00ED50A8"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 xml:space="preserve">The Exchange reserves the right to modify and ask for additional documents / clarifications depending on a </w:t>
      </w:r>
      <w:proofErr w:type="gramStart"/>
      <w:r w:rsidRPr="00D72B2F">
        <w:rPr>
          <w:rFonts w:eastAsia="Times New Roman" w:cstheme="minorHAnsi"/>
          <w:bCs/>
          <w:color w:val="000000"/>
        </w:rPr>
        <w:t>case to case</w:t>
      </w:r>
      <w:proofErr w:type="gramEnd"/>
      <w:r w:rsidRPr="00D72B2F">
        <w:rPr>
          <w:rFonts w:eastAsia="Times New Roman" w:cstheme="minorHAnsi"/>
          <w:bCs/>
          <w:color w:val="000000"/>
        </w:rPr>
        <w:t xml:space="preserve"> basis.  Approval for the proposed placement of securities by the company will be subject to compliance with the Regulatory requirements, norms of the Governing Board of the Exchange and other Exchange requirements.</w:t>
      </w:r>
    </w:p>
    <w:p w14:paraId="6BB86104" w14:textId="77777777" w:rsidR="002417F3" w:rsidRPr="00D72B2F" w:rsidRDefault="002417F3" w:rsidP="00D56721">
      <w:pPr>
        <w:spacing w:after="0" w:line="240" w:lineRule="auto"/>
        <w:rPr>
          <w:rFonts w:eastAsia="Times New Roman" w:cstheme="minorHAnsi"/>
          <w:bCs/>
          <w:color w:val="000000"/>
        </w:rPr>
      </w:pPr>
    </w:p>
    <w:p w14:paraId="12A7CA6B" w14:textId="77777777" w:rsidR="002417F3" w:rsidRPr="00D72B2F" w:rsidRDefault="002417F3" w:rsidP="002417F3">
      <w:pPr>
        <w:spacing w:line="240" w:lineRule="auto"/>
        <w:jc w:val="both"/>
        <w:rPr>
          <w:rFonts w:eastAsia="Times New Roman" w:cstheme="minorHAnsi"/>
          <w:color w:val="000000"/>
        </w:rPr>
      </w:pPr>
    </w:p>
    <w:p w14:paraId="4A0D13A2" w14:textId="77777777" w:rsidR="002417F3" w:rsidRPr="00D72B2F" w:rsidRDefault="002417F3" w:rsidP="002417F3">
      <w:pPr>
        <w:spacing w:line="240" w:lineRule="auto"/>
        <w:jc w:val="both"/>
        <w:rPr>
          <w:rFonts w:eastAsia="Times New Roman" w:cstheme="minorHAnsi"/>
          <w:color w:val="000000"/>
        </w:rPr>
      </w:pPr>
    </w:p>
    <w:p w14:paraId="72B7007F" w14:textId="77777777" w:rsidR="002417F3" w:rsidRPr="00D72B2F" w:rsidRDefault="002417F3" w:rsidP="002417F3">
      <w:pPr>
        <w:spacing w:line="240" w:lineRule="auto"/>
        <w:jc w:val="both"/>
        <w:rPr>
          <w:rFonts w:eastAsia="Times New Roman" w:cstheme="minorHAnsi"/>
          <w:color w:val="000000"/>
        </w:rPr>
      </w:pPr>
    </w:p>
    <w:p w14:paraId="24582323" w14:textId="77777777" w:rsidR="002417F3" w:rsidRPr="00D72B2F" w:rsidRDefault="002417F3" w:rsidP="00AC693E">
      <w:pPr>
        <w:spacing w:after="0" w:line="240" w:lineRule="auto"/>
        <w:rPr>
          <w:rFonts w:eastAsia="Times New Roman" w:cstheme="minorHAnsi"/>
          <w:bCs/>
          <w:color w:val="000000"/>
        </w:rPr>
      </w:pPr>
    </w:p>
    <w:p w14:paraId="1D1116DB" w14:textId="77777777" w:rsidR="00ED50A8" w:rsidRPr="00D72B2F" w:rsidRDefault="00ED50A8" w:rsidP="00182D98">
      <w:pPr>
        <w:spacing w:after="0" w:line="240" w:lineRule="auto"/>
        <w:jc w:val="center"/>
        <w:rPr>
          <w:rFonts w:eastAsia="Times New Roman" w:cstheme="minorHAnsi"/>
          <w:b/>
          <w:color w:val="000000"/>
        </w:rPr>
      </w:pPr>
    </w:p>
    <w:p w14:paraId="53CC9CB9" w14:textId="77777777" w:rsidR="00521E9F" w:rsidRPr="00D72B2F" w:rsidRDefault="00521E9F" w:rsidP="00E50B27">
      <w:pPr>
        <w:spacing w:after="0" w:line="240" w:lineRule="auto"/>
        <w:rPr>
          <w:rFonts w:eastAsia="Times New Roman" w:cstheme="minorHAnsi"/>
          <w:b/>
          <w:color w:val="000000"/>
        </w:rPr>
      </w:pPr>
    </w:p>
    <w:p w14:paraId="50BAA089" w14:textId="77777777" w:rsidR="005C06D0" w:rsidRPr="00D72B2F" w:rsidRDefault="005C06D0" w:rsidP="002D1378">
      <w:pPr>
        <w:spacing w:line="240" w:lineRule="auto"/>
        <w:jc w:val="right"/>
        <w:rPr>
          <w:rFonts w:cstheme="minorHAnsi"/>
          <w:b/>
        </w:rPr>
      </w:pPr>
    </w:p>
    <w:p w14:paraId="01859123" w14:textId="77777777" w:rsidR="003D6E00" w:rsidRPr="00D72B2F" w:rsidRDefault="003D6E00" w:rsidP="002D1378">
      <w:pPr>
        <w:spacing w:line="240" w:lineRule="auto"/>
        <w:jc w:val="right"/>
        <w:rPr>
          <w:rFonts w:cstheme="minorHAnsi"/>
          <w:b/>
        </w:rPr>
      </w:pPr>
    </w:p>
    <w:p w14:paraId="063EFA3C" w14:textId="77777777" w:rsidR="003D6E00" w:rsidRPr="00D72B2F" w:rsidRDefault="003D6E00" w:rsidP="002D1378">
      <w:pPr>
        <w:spacing w:line="240" w:lineRule="auto"/>
        <w:jc w:val="right"/>
        <w:rPr>
          <w:rFonts w:cstheme="minorHAnsi"/>
          <w:b/>
        </w:rPr>
      </w:pPr>
    </w:p>
    <w:p w14:paraId="72E2788C" w14:textId="77777777" w:rsidR="003D6E00" w:rsidRPr="00D72B2F" w:rsidRDefault="003D6E00" w:rsidP="002D1378">
      <w:pPr>
        <w:spacing w:line="240" w:lineRule="auto"/>
        <w:jc w:val="right"/>
        <w:rPr>
          <w:rFonts w:cstheme="minorHAnsi"/>
          <w:b/>
        </w:rPr>
      </w:pPr>
    </w:p>
    <w:p w14:paraId="2945A607" w14:textId="77777777" w:rsidR="003D6E00" w:rsidRPr="00D72B2F" w:rsidRDefault="003D6E00" w:rsidP="002D1378">
      <w:pPr>
        <w:spacing w:line="240" w:lineRule="auto"/>
        <w:jc w:val="right"/>
        <w:rPr>
          <w:rFonts w:cstheme="minorHAnsi"/>
          <w:b/>
        </w:rPr>
      </w:pPr>
    </w:p>
    <w:p w14:paraId="1EDD2C80" w14:textId="77777777" w:rsidR="003D6E00" w:rsidRPr="00D72B2F" w:rsidRDefault="003D6E00" w:rsidP="002D1378">
      <w:pPr>
        <w:spacing w:line="240" w:lineRule="auto"/>
        <w:jc w:val="right"/>
        <w:rPr>
          <w:rFonts w:cstheme="minorHAnsi"/>
          <w:b/>
        </w:rPr>
      </w:pPr>
    </w:p>
    <w:p w14:paraId="38998BC5" w14:textId="77777777" w:rsidR="00AC693E" w:rsidRPr="00D72B2F" w:rsidRDefault="00AC693E" w:rsidP="002D1378">
      <w:pPr>
        <w:spacing w:line="240" w:lineRule="auto"/>
        <w:jc w:val="right"/>
        <w:rPr>
          <w:rFonts w:cstheme="minorHAnsi"/>
          <w:b/>
        </w:rPr>
      </w:pPr>
    </w:p>
    <w:p w14:paraId="045DD33A" w14:textId="77777777" w:rsidR="00AC693E" w:rsidRPr="00D72B2F" w:rsidRDefault="00AC693E" w:rsidP="002D1378">
      <w:pPr>
        <w:spacing w:line="240" w:lineRule="auto"/>
        <w:jc w:val="right"/>
        <w:rPr>
          <w:rFonts w:cstheme="minorHAnsi"/>
          <w:b/>
        </w:rPr>
      </w:pPr>
    </w:p>
    <w:p w14:paraId="43063DA1" w14:textId="77777777" w:rsidR="00AC693E" w:rsidRPr="00D72B2F" w:rsidRDefault="00AC693E" w:rsidP="00AC693E">
      <w:pPr>
        <w:spacing w:line="240" w:lineRule="auto"/>
        <w:rPr>
          <w:rFonts w:cstheme="minorHAnsi"/>
          <w:b/>
        </w:rPr>
      </w:pPr>
    </w:p>
    <w:p w14:paraId="14DF18EA" w14:textId="77777777" w:rsidR="00AC693E" w:rsidRPr="00D72B2F" w:rsidRDefault="00AC693E" w:rsidP="00AC693E">
      <w:pPr>
        <w:spacing w:line="240" w:lineRule="auto"/>
        <w:rPr>
          <w:rFonts w:cstheme="minorHAnsi"/>
          <w:b/>
        </w:rPr>
      </w:pPr>
    </w:p>
    <w:p w14:paraId="14C116A0" w14:textId="77777777" w:rsidR="00AC693E" w:rsidRPr="00D72B2F" w:rsidRDefault="00AC693E" w:rsidP="002D1378">
      <w:pPr>
        <w:spacing w:line="240" w:lineRule="auto"/>
        <w:jc w:val="right"/>
        <w:rPr>
          <w:rFonts w:cstheme="minorHAnsi"/>
          <w:b/>
        </w:rPr>
      </w:pPr>
    </w:p>
    <w:p w14:paraId="40288A87" w14:textId="77777777" w:rsidR="00D72B2F" w:rsidRDefault="00D72B2F" w:rsidP="002D1378">
      <w:pPr>
        <w:spacing w:line="240" w:lineRule="auto"/>
        <w:jc w:val="right"/>
        <w:rPr>
          <w:rFonts w:cstheme="minorHAnsi"/>
          <w:b/>
        </w:rPr>
      </w:pPr>
    </w:p>
    <w:p w14:paraId="22AD8C7A" w14:textId="2AF62650" w:rsidR="002D1378" w:rsidRPr="00D72B2F" w:rsidRDefault="002D1378" w:rsidP="002D1378">
      <w:pPr>
        <w:spacing w:line="240" w:lineRule="auto"/>
        <w:jc w:val="right"/>
        <w:rPr>
          <w:rFonts w:cstheme="minorHAnsi"/>
          <w:b/>
        </w:rPr>
      </w:pPr>
      <w:r w:rsidRPr="00D72B2F">
        <w:rPr>
          <w:rFonts w:cstheme="minorHAnsi"/>
          <w:b/>
        </w:rPr>
        <w:lastRenderedPageBreak/>
        <w:t>Annexure I</w:t>
      </w:r>
    </w:p>
    <w:p w14:paraId="2303F741" w14:textId="5664BC31" w:rsidR="00DA16D2" w:rsidRPr="00D72B2F" w:rsidRDefault="00DA16D2" w:rsidP="00AC693E">
      <w:pPr>
        <w:spacing w:line="240" w:lineRule="auto"/>
        <w:jc w:val="center"/>
        <w:rPr>
          <w:rFonts w:cstheme="minorHAnsi"/>
          <w:b/>
          <w:bCs/>
        </w:rPr>
      </w:pPr>
      <w:r w:rsidRPr="00D72B2F">
        <w:rPr>
          <w:rFonts w:cstheme="minorHAnsi"/>
          <w:b/>
          <w:bCs/>
        </w:rPr>
        <w:t>Format of the confirmation to be submitted by the Managing Director/ Company Secretary of the company:</w:t>
      </w:r>
    </w:p>
    <w:p w14:paraId="76F2DC97" w14:textId="77777777" w:rsidR="002D1378" w:rsidRPr="00D72B2F" w:rsidRDefault="002D1378" w:rsidP="002D1378">
      <w:pPr>
        <w:autoSpaceDE w:val="0"/>
        <w:autoSpaceDN w:val="0"/>
        <w:adjustRightInd w:val="0"/>
        <w:spacing w:line="240" w:lineRule="auto"/>
        <w:jc w:val="center"/>
        <w:rPr>
          <w:rFonts w:cstheme="minorHAnsi"/>
          <w:b/>
        </w:rPr>
      </w:pPr>
      <w:r w:rsidRPr="00D72B2F">
        <w:rPr>
          <w:rFonts w:cstheme="minorHAnsi"/>
          <w:b/>
        </w:rPr>
        <w:t>This letter should be submitted on the letterhead of the Company</w:t>
      </w:r>
    </w:p>
    <w:p w14:paraId="12491CC3" w14:textId="1156963C" w:rsidR="00DA16D2" w:rsidRPr="00D72B2F" w:rsidRDefault="00DA16D2" w:rsidP="005C06D0">
      <w:pPr>
        <w:autoSpaceDE w:val="0"/>
        <w:autoSpaceDN w:val="0"/>
        <w:adjustRightInd w:val="0"/>
        <w:spacing w:after="0" w:line="240" w:lineRule="auto"/>
        <w:rPr>
          <w:rFonts w:cstheme="minorHAnsi"/>
        </w:rPr>
      </w:pPr>
    </w:p>
    <w:p w14:paraId="04C82534"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To,</w:t>
      </w:r>
    </w:p>
    <w:p w14:paraId="0D47F7FD"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Head – Listing</w:t>
      </w:r>
    </w:p>
    <w:p w14:paraId="1D014BF3"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Metropolitan Stock Exchange of India Limited (MSE)</w:t>
      </w:r>
    </w:p>
    <w:p w14:paraId="55CB751B"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 xml:space="preserve">Building A, Unit 205A, 2nd Floor, </w:t>
      </w:r>
    </w:p>
    <w:p w14:paraId="79585FC0"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 xml:space="preserve">Piramal Agastya Corporate </w:t>
      </w:r>
      <w:proofErr w:type="spellStart"/>
      <w:proofErr w:type="gramStart"/>
      <w:r w:rsidRPr="00D72B2F">
        <w:rPr>
          <w:rFonts w:cstheme="minorHAnsi"/>
        </w:rPr>
        <w:t>Park,L</w:t>
      </w:r>
      <w:proofErr w:type="gramEnd"/>
      <w:r w:rsidRPr="00D72B2F">
        <w:rPr>
          <w:rFonts w:cstheme="minorHAnsi"/>
        </w:rPr>
        <w:t>.</w:t>
      </w:r>
      <w:proofErr w:type="gramStart"/>
      <w:r w:rsidRPr="00D72B2F">
        <w:rPr>
          <w:rFonts w:cstheme="minorHAnsi"/>
        </w:rPr>
        <w:t>B.S</w:t>
      </w:r>
      <w:proofErr w:type="spellEnd"/>
      <w:proofErr w:type="gramEnd"/>
      <w:r w:rsidRPr="00D72B2F">
        <w:rPr>
          <w:rFonts w:cstheme="minorHAnsi"/>
        </w:rPr>
        <w:t xml:space="preserve"> Road, </w:t>
      </w:r>
    </w:p>
    <w:p w14:paraId="4E5E4BE0"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Kurla West, Mumbai - 400 070</w:t>
      </w:r>
    </w:p>
    <w:p w14:paraId="7A5CFDCC" w14:textId="77777777" w:rsidR="00125622" w:rsidRPr="00D72B2F" w:rsidRDefault="00125622" w:rsidP="005C06D0">
      <w:pPr>
        <w:autoSpaceDE w:val="0"/>
        <w:autoSpaceDN w:val="0"/>
        <w:adjustRightInd w:val="0"/>
        <w:spacing w:after="0" w:line="240" w:lineRule="auto"/>
        <w:rPr>
          <w:rFonts w:cstheme="minorHAnsi"/>
        </w:rPr>
      </w:pPr>
    </w:p>
    <w:p w14:paraId="1054FE01" w14:textId="0C060F37" w:rsidR="00DA16D2" w:rsidRPr="00D72B2F" w:rsidRDefault="00DA16D2" w:rsidP="00AC693E">
      <w:pPr>
        <w:autoSpaceDE w:val="0"/>
        <w:autoSpaceDN w:val="0"/>
        <w:adjustRightInd w:val="0"/>
        <w:spacing w:after="0" w:line="240" w:lineRule="auto"/>
        <w:jc w:val="both"/>
        <w:rPr>
          <w:rFonts w:cstheme="minorHAnsi"/>
          <w:b/>
          <w:bCs/>
        </w:rPr>
      </w:pPr>
      <w:r w:rsidRPr="00D72B2F">
        <w:rPr>
          <w:rFonts w:cstheme="minorHAnsi"/>
          <w:b/>
          <w:bCs/>
        </w:rPr>
        <w:t>Sub: Proposed placement of</w:t>
      </w:r>
      <w:r w:rsidRPr="00D72B2F">
        <w:rPr>
          <w:rFonts w:cstheme="minorHAnsi"/>
          <w:b/>
          <w:bCs/>
          <w:u w:val="single"/>
        </w:rPr>
        <w:t xml:space="preserve"> (details of the issue and issue size) </w:t>
      </w:r>
      <w:r w:rsidRPr="00D72B2F">
        <w:rPr>
          <w:rFonts w:cstheme="minorHAnsi"/>
          <w:b/>
          <w:bCs/>
        </w:rPr>
        <w:t>to Qualified Institutional Buyers (QIBs) under Chapter VI of SEBI (Issue of Capital and Disclosure Requirements) Regulations, 2018.</w:t>
      </w:r>
    </w:p>
    <w:p w14:paraId="10206C57" w14:textId="77777777" w:rsidR="00DA16D2" w:rsidRPr="00D72B2F" w:rsidRDefault="00DA16D2" w:rsidP="005C06D0">
      <w:pPr>
        <w:autoSpaceDE w:val="0"/>
        <w:autoSpaceDN w:val="0"/>
        <w:adjustRightInd w:val="0"/>
        <w:spacing w:after="0" w:line="240" w:lineRule="auto"/>
        <w:rPr>
          <w:rFonts w:cstheme="minorHAnsi"/>
        </w:rPr>
      </w:pPr>
    </w:p>
    <w:p w14:paraId="6DE4B57D" w14:textId="77777777" w:rsidR="00DA16D2" w:rsidRPr="00D72B2F" w:rsidRDefault="00DA16D2" w:rsidP="00DA16D2">
      <w:pPr>
        <w:autoSpaceDE w:val="0"/>
        <w:autoSpaceDN w:val="0"/>
        <w:adjustRightInd w:val="0"/>
        <w:spacing w:after="0" w:line="240" w:lineRule="auto"/>
        <w:rPr>
          <w:rFonts w:cstheme="minorHAnsi"/>
        </w:rPr>
      </w:pPr>
      <w:r w:rsidRPr="00D72B2F">
        <w:rPr>
          <w:rFonts w:cstheme="minorHAnsi"/>
        </w:rPr>
        <w:t>In connection with the above application, we hereby confirm that:</w:t>
      </w:r>
    </w:p>
    <w:p w14:paraId="4E726947" w14:textId="77777777" w:rsidR="00DA16D2" w:rsidRPr="00D72B2F" w:rsidRDefault="00DA16D2" w:rsidP="005C06D0">
      <w:pPr>
        <w:autoSpaceDE w:val="0"/>
        <w:autoSpaceDN w:val="0"/>
        <w:adjustRightInd w:val="0"/>
        <w:spacing w:after="0" w:line="240" w:lineRule="auto"/>
        <w:rPr>
          <w:rFonts w:cstheme="minorHAnsi"/>
        </w:rPr>
      </w:pPr>
    </w:p>
    <w:p w14:paraId="184D93CB" w14:textId="41CE48AC" w:rsidR="002D1378" w:rsidRPr="00D72B2F" w:rsidRDefault="00FC7D8F" w:rsidP="00FC7D8F">
      <w:pPr>
        <w:pStyle w:val="ListParagraph"/>
        <w:numPr>
          <w:ilvl w:val="0"/>
          <w:numId w:val="3"/>
        </w:numPr>
        <w:spacing w:line="240" w:lineRule="auto"/>
        <w:ind w:left="630" w:hanging="450"/>
        <w:jc w:val="both"/>
        <w:rPr>
          <w:rFonts w:cstheme="minorHAnsi"/>
        </w:rPr>
      </w:pPr>
      <w:r w:rsidRPr="00D72B2F">
        <w:rPr>
          <w:rFonts w:cstheme="minorHAnsi"/>
        </w:rPr>
        <w:t xml:space="preserve">The issue will </w:t>
      </w:r>
      <w:proofErr w:type="gramStart"/>
      <w:r w:rsidRPr="00D72B2F">
        <w:rPr>
          <w:rFonts w:cstheme="minorHAnsi"/>
        </w:rPr>
        <w:t>be in compliance with</w:t>
      </w:r>
      <w:proofErr w:type="gramEnd"/>
      <w:r w:rsidRPr="00D72B2F">
        <w:rPr>
          <w:rFonts w:cstheme="minorHAnsi"/>
        </w:rPr>
        <w:t xml:space="preserve"> the Chapter VI of SEBI (Issue of Capital &amp; Disclosure Requirement) Regulations, 2018</w:t>
      </w:r>
      <w:r w:rsidR="002D1378" w:rsidRPr="00D72B2F">
        <w:rPr>
          <w:rFonts w:cstheme="minorHAnsi"/>
        </w:rPr>
        <w:t>and the   amendments, thereof, and the company will comply with all the necessary legal and statutory formalities.</w:t>
      </w:r>
    </w:p>
    <w:p w14:paraId="5FA2F051" w14:textId="77777777" w:rsidR="003D6E00" w:rsidRPr="00D72B2F" w:rsidRDefault="003D6E00" w:rsidP="00AC693E">
      <w:pPr>
        <w:pStyle w:val="ListParagraph"/>
        <w:spacing w:line="240" w:lineRule="auto"/>
        <w:ind w:left="630"/>
        <w:jc w:val="both"/>
        <w:rPr>
          <w:rFonts w:cstheme="minorHAnsi"/>
        </w:rPr>
      </w:pPr>
    </w:p>
    <w:p w14:paraId="4982FE4F" w14:textId="4111AAD7" w:rsidR="00B971EF" w:rsidRPr="00D72B2F" w:rsidRDefault="00B971EF" w:rsidP="00B971EF">
      <w:pPr>
        <w:pStyle w:val="ListParagraph"/>
        <w:numPr>
          <w:ilvl w:val="0"/>
          <w:numId w:val="3"/>
        </w:numPr>
        <w:spacing w:line="240" w:lineRule="auto"/>
        <w:ind w:left="630" w:hanging="450"/>
        <w:jc w:val="both"/>
        <w:rPr>
          <w:rFonts w:cstheme="minorHAnsi"/>
        </w:rPr>
      </w:pPr>
      <w:r w:rsidRPr="00D72B2F">
        <w:rPr>
          <w:rFonts w:cstheme="minorHAnsi"/>
        </w:rPr>
        <w:t>The Company shall upload the placement document on its website with appropriate disclaimer to the effect that the placement is meant only for QIBs on private placement basis and is not an offer to the public or to any other class of investors.</w:t>
      </w:r>
    </w:p>
    <w:p w14:paraId="732B961B" w14:textId="77777777" w:rsidR="002D1378" w:rsidRPr="00D72B2F" w:rsidRDefault="002D1378" w:rsidP="002D1378">
      <w:pPr>
        <w:pStyle w:val="ListParagraph"/>
        <w:spacing w:line="240" w:lineRule="auto"/>
        <w:ind w:left="630"/>
        <w:jc w:val="both"/>
        <w:rPr>
          <w:rFonts w:cstheme="minorHAnsi"/>
        </w:rPr>
      </w:pPr>
    </w:p>
    <w:p w14:paraId="6A2A6EF6" w14:textId="77777777" w:rsidR="002D1378" w:rsidRPr="00D72B2F" w:rsidRDefault="002D1378" w:rsidP="002D1378">
      <w:pPr>
        <w:pStyle w:val="ListParagraph"/>
        <w:numPr>
          <w:ilvl w:val="0"/>
          <w:numId w:val="3"/>
        </w:numPr>
        <w:spacing w:line="240" w:lineRule="auto"/>
        <w:ind w:left="630" w:hanging="450"/>
        <w:jc w:val="both"/>
        <w:rPr>
          <w:rFonts w:cstheme="minorHAnsi"/>
        </w:rPr>
      </w:pPr>
      <w:r w:rsidRPr="00D72B2F">
        <w:rPr>
          <w:rFonts w:cstheme="minorHAnsi"/>
        </w:rPr>
        <w:t>The Issuer shall comply with the provision of SEBI (Substantial Acquisition of Shares and Takeover) Regulations, 2011 and the   amendments, thereof. (if applicable)</w:t>
      </w:r>
    </w:p>
    <w:p w14:paraId="78EFB598" w14:textId="77777777" w:rsidR="002D1378" w:rsidRPr="00D72B2F" w:rsidRDefault="002D1378" w:rsidP="002D1378">
      <w:pPr>
        <w:pStyle w:val="ListParagraph"/>
        <w:spacing w:line="240" w:lineRule="auto"/>
        <w:ind w:left="630"/>
        <w:jc w:val="both"/>
        <w:rPr>
          <w:rFonts w:cstheme="minorHAnsi"/>
        </w:rPr>
      </w:pPr>
    </w:p>
    <w:p w14:paraId="1F168D72" w14:textId="77777777" w:rsidR="002D1378" w:rsidRPr="00D72B2F" w:rsidRDefault="002D1378" w:rsidP="002D1378">
      <w:pPr>
        <w:pStyle w:val="ListParagraph"/>
        <w:numPr>
          <w:ilvl w:val="0"/>
          <w:numId w:val="3"/>
        </w:numPr>
        <w:spacing w:line="240" w:lineRule="auto"/>
        <w:ind w:left="630" w:hanging="450"/>
        <w:jc w:val="both"/>
        <w:rPr>
          <w:rFonts w:cstheme="minorHAnsi"/>
        </w:rPr>
      </w:pPr>
      <w:r w:rsidRPr="00D72B2F">
        <w:rPr>
          <w:rFonts w:cstheme="minorHAnsi"/>
        </w:rPr>
        <w:t>The equity shares to be issued / arising on conversion of any convertible instrument to be issued shall rank pari passu with the existing shares of the company in all respects including dividend.</w:t>
      </w:r>
    </w:p>
    <w:p w14:paraId="3F3D0064" w14:textId="77777777" w:rsidR="002D1378" w:rsidRPr="00D72B2F" w:rsidRDefault="002D1378" w:rsidP="002D1378">
      <w:pPr>
        <w:pStyle w:val="ListParagraph"/>
        <w:spacing w:line="240" w:lineRule="auto"/>
        <w:ind w:left="630"/>
        <w:jc w:val="both"/>
        <w:rPr>
          <w:rFonts w:cstheme="minorHAnsi"/>
        </w:rPr>
      </w:pPr>
    </w:p>
    <w:p w14:paraId="727BE263" w14:textId="4BBD8F17" w:rsidR="00F83F02" w:rsidRPr="00D72B2F" w:rsidRDefault="00F83F02" w:rsidP="00AC693E">
      <w:pPr>
        <w:pStyle w:val="ListParagraph"/>
        <w:numPr>
          <w:ilvl w:val="0"/>
          <w:numId w:val="3"/>
        </w:numPr>
        <w:spacing w:line="240" w:lineRule="auto"/>
        <w:ind w:left="630" w:hanging="450"/>
        <w:jc w:val="both"/>
        <w:rPr>
          <w:rFonts w:cstheme="minorHAnsi"/>
        </w:rPr>
      </w:pPr>
      <w:r w:rsidRPr="00D72B2F">
        <w:rPr>
          <w:rFonts w:cstheme="minorHAnsi"/>
        </w:rPr>
        <w:t xml:space="preserve">The issue will </w:t>
      </w:r>
      <w:proofErr w:type="gramStart"/>
      <w:r w:rsidRPr="00D72B2F">
        <w:rPr>
          <w:rFonts w:cstheme="minorHAnsi"/>
        </w:rPr>
        <w:t>be in compliance with</w:t>
      </w:r>
      <w:proofErr w:type="gramEnd"/>
      <w:r w:rsidRPr="00D72B2F">
        <w:rPr>
          <w:rFonts w:cstheme="minorHAnsi"/>
        </w:rPr>
        <w:t xml:space="preserve"> the prescribed requirements of </w:t>
      </w:r>
      <w:r w:rsidR="00FC7D8F" w:rsidRPr="00D72B2F">
        <w:rPr>
          <w:rFonts w:cstheme="minorHAnsi"/>
        </w:rPr>
        <w:t xml:space="preserve">Regulation 29(1), 29 (2) &amp; </w:t>
      </w:r>
      <w:r w:rsidRPr="00D72B2F">
        <w:rPr>
          <w:rFonts w:cstheme="minorHAnsi"/>
        </w:rPr>
        <w:t>38 of the SEBI (LODR) Regulations, 2015.</w:t>
      </w:r>
    </w:p>
    <w:p w14:paraId="5D5D99B5" w14:textId="77777777" w:rsidR="00E97126" w:rsidRPr="00D72B2F" w:rsidRDefault="00E97126" w:rsidP="00D72B2F">
      <w:pPr>
        <w:pStyle w:val="ListParagraph"/>
        <w:spacing w:line="240" w:lineRule="auto"/>
        <w:ind w:left="630"/>
        <w:jc w:val="both"/>
        <w:rPr>
          <w:rFonts w:cstheme="minorHAnsi"/>
        </w:rPr>
      </w:pPr>
    </w:p>
    <w:p w14:paraId="3B34EAF4" w14:textId="77777777" w:rsidR="002D1378" w:rsidRPr="00D72B2F" w:rsidRDefault="002D1378" w:rsidP="00AC693E">
      <w:pPr>
        <w:pStyle w:val="ListParagraph"/>
        <w:numPr>
          <w:ilvl w:val="0"/>
          <w:numId w:val="3"/>
        </w:numPr>
        <w:spacing w:line="240" w:lineRule="auto"/>
        <w:ind w:left="630" w:hanging="450"/>
        <w:jc w:val="both"/>
        <w:rPr>
          <w:rFonts w:cstheme="minorHAnsi"/>
        </w:rPr>
      </w:pPr>
      <w:r w:rsidRPr="00D72B2F">
        <w:rPr>
          <w:rFonts w:cstheme="minorHAnsi"/>
        </w:rPr>
        <w:t xml:space="preserve">The current </w:t>
      </w:r>
      <w:proofErr w:type="spellStart"/>
      <w:r w:rsidRPr="00D72B2F">
        <w:rPr>
          <w:rFonts w:cstheme="minorHAnsi"/>
        </w:rPr>
        <w:t>authorised</w:t>
      </w:r>
      <w:proofErr w:type="spellEnd"/>
      <w:r w:rsidRPr="00D72B2F">
        <w:rPr>
          <w:rFonts w:cstheme="minorHAnsi"/>
        </w:rPr>
        <w:t xml:space="preserve"> capital is sufficient to accommodate the proposed qualified </w:t>
      </w:r>
      <w:proofErr w:type="gramStart"/>
      <w:r w:rsidRPr="00D72B2F">
        <w:rPr>
          <w:rFonts w:cstheme="minorHAnsi"/>
        </w:rPr>
        <w:t>institutions</w:t>
      </w:r>
      <w:proofErr w:type="gramEnd"/>
      <w:r w:rsidRPr="00D72B2F">
        <w:rPr>
          <w:rFonts w:cstheme="minorHAnsi"/>
        </w:rPr>
        <w:t xml:space="preserve"> placement</w:t>
      </w:r>
      <w:r w:rsidR="00D72D7A" w:rsidRPr="00D72B2F">
        <w:rPr>
          <w:rFonts w:cstheme="minorHAnsi"/>
        </w:rPr>
        <w:t>.</w:t>
      </w:r>
    </w:p>
    <w:p w14:paraId="2B68B15A" w14:textId="77777777" w:rsidR="00FC7D8F" w:rsidRPr="00D72B2F" w:rsidRDefault="00FC7D8F" w:rsidP="00AC693E">
      <w:pPr>
        <w:pStyle w:val="ListParagraph"/>
        <w:rPr>
          <w:rFonts w:cstheme="minorHAnsi"/>
        </w:rPr>
      </w:pPr>
    </w:p>
    <w:p w14:paraId="78B278F8" w14:textId="77777777" w:rsidR="00FC7D8F" w:rsidRPr="00D72B2F" w:rsidRDefault="00FC7D8F">
      <w:pPr>
        <w:pStyle w:val="ListParagraph"/>
        <w:numPr>
          <w:ilvl w:val="0"/>
          <w:numId w:val="3"/>
        </w:numPr>
        <w:spacing w:line="240" w:lineRule="auto"/>
        <w:ind w:left="630" w:hanging="450"/>
        <w:jc w:val="both"/>
        <w:rPr>
          <w:rFonts w:cstheme="minorHAnsi"/>
        </w:rPr>
      </w:pPr>
      <w:r w:rsidRPr="00D72B2F">
        <w:rPr>
          <w:rFonts w:cstheme="minorHAnsi"/>
        </w:rPr>
        <w:t>The company, its whole-time directors, person(s) responsible for ensuring compliance with the securities laws, its promoters and the companies which are promoted by any of them are not in violation of the provisions of Regulation 34 of the SEBI (Delisting of Equity Shares) Regulations, 2021.</w:t>
      </w:r>
    </w:p>
    <w:p w14:paraId="7005FBDB" w14:textId="77777777" w:rsidR="00AC693E" w:rsidRPr="00D72B2F" w:rsidRDefault="00AC693E" w:rsidP="00AC693E">
      <w:pPr>
        <w:pStyle w:val="ListParagraph"/>
        <w:spacing w:line="240" w:lineRule="auto"/>
        <w:ind w:left="630"/>
        <w:jc w:val="both"/>
        <w:rPr>
          <w:rFonts w:cstheme="minorHAnsi"/>
        </w:rPr>
      </w:pPr>
    </w:p>
    <w:p w14:paraId="3C9BECE1" w14:textId="17998577" w:rsidR="00FC7D8F" w:rsidRPr="00D72B2F" w:rsidRDefault="00FC7D8F" w:rsidP="00AC693E">
      <w:pPr>
        <w:pStyle w:val="ListParagraph"/>
        <w:numPr>
          <w:ilvl w:val="0"/>
          <w:numId w:val="3"/>
        </w:numPr>
        <w:spacing w:line="240" w:lineRule="auto"/>
        <w:ind w:left="630" w:hanging="450"/>
        <w:jc w:val="both"/>
        <w:rPr>
          <w:rFonts w:cstheme="minorHAnsi"/>
        </w:rPr>
      </w:pPr>
      <w:r w:rsidRPr="00D72B2F">
        <w:rPr>
          <w:rFonts w:cstheme="minorHAnsi"/>
        </w:rPr>
        <w:t xml:space="preserve">The company, its </w:t>
      </w:r>
      <w:r w:rsidR="00AC693E" w:rsidRPr="00D72B2F">
        <w:rPr>
          <w:rFonts w:cstheme="minorHAnsi"/>
        </w:rPr>
        <w:t>promoters, its</w:t>
      </w:r>
      <w:r w:rsidRPr="00D72B2F">
        <w:rPr>
          <w:rFonts w:cstheme="minorHAnsi"/>
        </w:rPr>
        <w:t xml:space="preserve"> directors are not in violation of the restrictions imposed by SEBI under SEBI circular no. SEBI/HO/ MRD/DSA/CIR/P/2017/92 dated August 01, 2017.</w:t>
      </w:r>
    </w:p>
    <w:p w14:paraId="1C40213C" w14:textId="77777777" w:rsidR="00AC693E" w:rsidRPr="00D72B2F" w:rsidRDefault="00FC7D8F" w:rsidP="00AC693E">
      <w:pPr>
        <w:pStyle w:val="ListParagraph"/>
        <w:numPr>
          <w:ilvl w:val="0"/>
          <w:numId w:val="3"/>
        </w:numPr>
        <w:spacing w:line="240" w:lineRule="auto"/>
        <w:ind w:left="630" w:hanging="450"/>
        <w:jc w:val="both"/>
        <w:rPr>
          <w:rFonts w:cstheme="minorHAnsi"/>
        </w:rPr>
      </w:pPr>
      <w:r w:rsidRPr="00D72B2F">
        <w:rPr>
          <w:rFonts w:cstheme="minorHAnsi"/>
        </w:rPr>
        <w:lastRenderedPageBreak/>
        <w:t>None of the promoters or directors of an issuer are fugitive economic offender as defined under Regulation 2(1) (p) of SEBI (ICDR) Regulations, 2018.</w:t>
      </w:r>
    </w:p>
    <w:p w14:paraId="33F9A2B6" w14:textId="77777777" w:rsidR="00AC693E" w:rsidRPr="00D72B2F" w:rsidRDefault="00AC693E" w:rsidP="00AC693E">
      <w:pPr>
        <w:spacing w:line="240" w:lineRule="auto"/>
        <w:jc w:val="both"/>
        <w:rPr>
          <w:rFonts w:eastAsia="Times New Roman" w:cstheme="minorHAnsi"/>
          <w:b/>
          <w:color w:val="000000"/>
        </w:rPr>
      </w:pPr>
    </w:p>
    <w:p w14:paraId="764D2EA5" w14:textId="666B0DB4" w:rsidR="002D1378" w:rsidRPr="00D72B2F" w:rsidRDefault="002D1378" w:rsidP="00AC693E">
      <w:pPr>
        <w:spacing w:line="240" w:lineRule="auto"/>
        <w:jc w:val="both"/>
        <w:rPr>
          <w:rFonts w:cstheme="minorHAnsi"/>
        </w:rPr>
      </w:pPr>
      <w:r w:rsidRPr="00D72B2F">
        <w:rPr>
          <w:rFonts w:eastAsia="Times New Roman" w:cstheme="minorHAnsi"/>
          <w:b/>
          <w:color w:val="000000"/>
        </w:rPr>
        <w:t>Date:</w:t>
      </w:r>
    </w:p>
    <w:p w14:paraId="0A0360DD" w14:textId="77777777" w:rsidR="002D1378" w:rsidRPr="00D72B2F" w:rsidRDefault="002D1378" w:rsidP="002D1378">
      <w:pPr>
        <w:spacing w:after="0" w:line="240" w:lineRule="auto"/>
        <w:rPr>
          <w:rFonts w:eastAsia="Times New Roman" w:cstheme="minorHAnsi"/>
          <w:b/>
          <w:color w:val="000000"/>
        </w:rPr>
      </w:pPr>
      <w:r w:rsidRPr="00D72B2F">
        <w:rPr>
          <w:rFonts w:eastAsia="Times New Roman" w:cstheme="minorHAnsi"/>
          <w:b/>
          <w:color w:val="000000"/>
        </w:rPr>
        <w:t>Place:</w:t>
      </w:r>
    </w:p>
    <w:p w14:paraId="3EA7A792" w14:textId="77777777" w:rsidR="002D1378" w:rsidRPr="00D72B2F" w:rsidRDefault="002D1378" w:rsidP="002D1378">
      <w:pPr>
        <w:spacing w:after="0" w:line="240" w:lineRule="auto"/>
        <w:rPr>
          <w:rFonts w:eastAsia="Times New Roman" w:cstheme="minorHAnsi"/>
          <w:b/>
          <w:color w:val="000000"/>
        </w:rPr>
      </w:pPr>
    </w:p>
    <w:p w14:paraId="40D4691A" w14:textId="77777777" w:rsidR="002D1378" w:rsidRPr="00D72B2F" w:rsidRDefault="002D1378" w:rsidP="002D1378">
      <w:pPr>
        <w:spacing w:after="0" w:line="240" w:lineRule="auto"/>
        <w:rPr>
          <w:rFonts w:eastAsia="Times New Roman" w:cstheme="minorHAnsi"/>
          <w:b/>
          <w:color w:val="000000"/>
        </w:rPr>
      </w:pPr>
    </w:p>
    <w:p w14:paraId="2FD0D4DA" w14:textId="77777777" w:rsidR="002D1378" w:rsidRPr="00D72B2F" w:rsidRDefault="002D1378" w:rsidP="002D1378">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798270D4" w14:textId="77777777" w:rsidR="002D1378" w:rsidRPr="00D72B2F" w:rsidRDefault="002D1378" w:rsidP="002D1378">
      <w:pPr>
        <w:spacing w:line="240" w:lineRule="auto"/>
        <w:rPr>
          <w:rFonts w:cstheme="minorHAnsi"/>
        </w:rPr>
      </w:pPr>
    </w:p>
    <w:p w14:paraId="6A65029D" w14:textId="77777777" w:rsidR="00AC693E" w:rsidRPr="00D72B2F" w:rsidRDefault="00AC693E" w:rsidP="00874316">
      <w:pPr>
        <w:spacing w:line="240" w:lineRule="auto"/>
        <w:rPr>
          <w:rFonts w:cstheme="minorHAnsi"/>
          <w:b/>
          <w:u w:val="single"/>
        </w:rPr>
      </w:pPr>
    </w:p>
    <w:p w14:paraId="0BB2C7EB" w14:textId="77777777" w:rsidR="00AC693E" w:rsidRPr="00D72B2F" w:rsidRDefault="00AC693E" w:rsidP="00874316">
      <w:pPr>
        <w:spacing w:line="240" w:lineRule="auto"/>
        <w:rPr>
          <w:rFonts w:cstheme="minorHAnsi"/>
          <w:b/>
          <w:u w:val="single"/>
        </w:rPr>
      </w:pPr>
    </w:p>
    <w:p w14:paraId="3CDCE00A" w14:textId="77777777" w:rsidR="00AC693E" w:rsidRPr="00D72B2F" w:rsidRDefault="00AC693E" w:rsidP="00874316">
      <w:pPr>
        <w:spacing w:line="240" w:lineRule="auto"/>
        <w:rPr>
          <w:rFonts w:cstheme="minorHAnsi"/>
          <w:b/>
          <w:u w:val="single"/>
        </w:rPr>
      </w:pPr>
    </w:p>
    <w:p w14:paraId="0BCA2376" w14:textId="77777777" w:rsidR="00AC693E" w:rsidRPr="00D72B2F" w:rsidRDefault="00AC693E" w:rsidP="00874316">
      <w:pPr>
        <w:spacing w:line="240" w:lineRule="auto"/>
        <w:rPr>
          <w:rFonts w:cstheme="minorHAnsi"/>
          <w:b/>
          <w:u w:val="single"/>
        </w:rPr>
      </w:pPr>
    </w:p>
    <w:p w14:paraId="1075F694" w14:textId="77777777" w:rsidR="00AC693E" w:rsidRPr="00D72B2F" w:rsidRDefault="00AC693E" w:rsidP="00874316">
      <w:pPr>
        <w:spacing w:line="240" w:lineRule="auto"/>
        <w:rPr>
          <w:rFonts w:cstheme="minorHAnsi"/>
          <w:b/>
          <w:u w:val="single"/>
        </w:rPr>
      </w:pPr>
    </w:p>
    <w:p w14:paraId="335B0890" w14:textId="77777777" w:rsidR="00AC693E" w:rsidRPr="00D72B2F" w:rsidRDefault="00AC693E" w:rsidP="00874316">
      <w:pPr>
        <w:spacing w:line="240" w:lineRule="auto"/>
        <w:rPr>
          <w:rFonts w:cstheme="minorHAnsi"/>
          <w:b/>
          <w:u w:val="single"/>
        </w:rPr>
      </w:pPr>
    </w:p>
    <w:p w14:paraId="1360BB4C" w14:textId="77777777" w:rsidR="00AC693E" w:rsidRPr="00D72B2F" w:rsidRDefault="00AC693E" w:rsidP="00874316">
      <w:pPr>
        <w:spacing w:line="240" w:lineRule="auto"/>
        <w:rPr>
          <w:rFonts w:cstheme="minorHAnsi"/>
          <w:b/>
          <w:u w:val="single"/>
        </w:rPr>
      </w:pPr>
    </w:p>
    <w:p w14:paraId="2F80C608" w14:textId="77777777" w:rsidR="00AC693E" w:rsidRPr="00D72B2F" w:rsidRDefault="00AC693E" w:rsidP="00874316">
      <w:pPr>
        <w:spacing w:line="240" w:lineRule="auto"/>
        <w:rPr>
          <w:rFonts w:cstheme="minorHAnsi"/>
          <w:b/>
          <w:u w:val="single"/>
        </w:rPr>
      </w:pPr>
    </w:p>
    <w:p w14:paraId="06016AC1" w14:textId="77777777" w:rsidR="00AC693E" w:rsidRPr="00D72B2F" w:rsidRDefault="00AC693E" w:rsidP="00874316">
      <w:pPr>
        <w:spacing w:line="240" w:lineRule="auto"/>
        <w:rPr>
          <w:rFonts w:cstheme="minorHAnsi"/>
          <w:b/>
          <w:u w:val="single"/>
        </w:rPr>
      </w:pPr>
    </w:p>
    <w:p w14:paraId="7D3506CD" w14:textId="77777777" w:rsidR="00AC693E" w:rsidRPr="00D72B2F" w:rsidRDefault="00AC693E" w:rsidP="00874316">
      <w:pPr>
        <w:spacing w:line="240" w:lineRule="auto"/>
        <w:rPr>
          <w:rFonts w:cstheme="minorHAnsi"/>
          <w:b/>
          <w:u w:val="single"/>
        </w:rPr>
      </w:pPr>
    </w:p>
    <w:p w14:paraId="096971BE" w14:textId="77777777" w:rsidR="00AC693E" w:rsidRPr="00D72B2F" w:rsidRDefault="00AC693E" w:rsidP="00874316">
      <w:pPr>
        <w:spacing w:line="240" w:lineRule="auto"/>
        <w:rPr>
          <w:rFonts w:cstheme="minorHAnsi"/>
          <w:b/>
          <w:u w:val="single"/>
        </w:rPr>
      </w:pPr>
    </w:p>
    <w:p w14:paraId="2CBEF4D1" w14:textId="77777777" w:rsidR="00AC693E" w:rsidRPr="00D72B2F" w:rsidRDefault="00AC693E" w:rsidP="00874316">
      <w:pPr>
        <w:spacing w:line="240" w:lineRule="auto"/>
        <w:rPr>
          <w:rFonts w:cstheme="minorHAnsi"/>
          <w:b/>
          <w:u w:val="single"/>
        </w:rPr>
      </w:pPr>
    </w:p>
    <w:p w14:paraId="2CE38F54" w14:textId="77777777" w:rsidR="00AC693E" w:rsidRPr="00D72B2F" w:rsidRDefault="00AC693E" w:rsidP="00874316">
      <w:pPr>
        <w:spacing w:line="240" w:lineRule="auto"/>
        <w:rPr>
          <w:rFonts w:cstheme="minorHAnsi"/>
          <w:b/>
          <w:u w:val="single"/>
        </w:rPr>
      </w:pPr>
    </w:p>
    <w:p w14:paraId="2AAF264D" w14:textId="77777777" w:rsidR="00AC693E" w:rsidRPr="00D72B2F" w:rsidRDefault="00AC693E" w:rsidP="00874316">
      <w:pPr>
        <w:spacing w:line="240" w:lineRule="auto"/>
        <w:rPr>
          <w:rFonts w:cstheme="minorHAnsi"/>
          <w:b/>
          <w:u w:val="single"/>
        </w:rPr>
      </w:pPr>
    </w:p>
    <w:p w14:paraId="3B4A6CE5" w14:textId="77777777" w:rsidR="00AC693E" w:rsidRPr="00D72B2F" w:rsidRDefault="00AC693E" w:rsidP="00874316">
      <w:pPr>
        <w:spacing w:line="240" w:lineRule="auto"/>
        <w:rPr>
          <w:rFonts w:cstheme="minorHAnsi"/>
          <w:b/>
          <w:u w:val="single"/>
        </w:rPr>
      </w:pPr>
    </w:p>
    <w:p w14:paraId="7089C7A3" w14:textId="77777777" w:rsidR="00AC693E" w:rsidRPr="00D72B2F" w:rsidRDefault="00AC693E" w:rsidP="00874316">
      <w:pPr>
        <w:spacing w:line="240" w:lineRule="auto"/>
        <w:rPr>
          <w:rFonts w:cstheme="minorHAnsi"/>
          <w:b/>
          <w:u w:val="single"/>
        </w:rPr>
      </w:pPr>
    </w:p>
    <w:p w14:paraId="2863D4FC" w14:textId="77777777" w:rsidR="00AC693E" w:rsidRPr="00D72B2F" w:rsidRDefault="00AC693E" w:rsidP="00874316">
      <w:pPr>
        <w:spacing w:line="240" w:lineRule="auto"/>
        <w:rPr>
          <w:rFonts w:cstheme="minorHAnsi"/>
          <w:b/>
          <w:u w:val="single"/>
        </w:rPr>
      </w:pPr>
    </w:p>
    <w:p w14:paraId="74590309" w14:textId="77777777" w:rsidR="00AC693E" w:rsidRPr="00D72B2F" w:rsidRDefault="00AC693E" w:rsidP="00874316">
      <w:pPr>
        <w:spacing w:line="240" w:lineRule="auto"/>
        <w:rPr>
          <w:rFonts w:cstheme="minorHAnsi"/>
          <w:b/>
          <w:u w:val="single"/>
        </w:rPr>
      </w:pPr>
    </w:p>
    <w:p w14:paraId="1E6158B1" w14:textId="77777777" w:rsidR="00AC693E" w:rsidRPr="00D72B2F" w:rsidRDefault="00AC693E" w:rsidP="00874316">
      <w:pPr>
        <w:spacing w:line="240" w:lineRule="auto"/>
        <w:rPr>
          <w:rFonts w:cstheme="minorHAnsi"/>
          <w:b/>
          <w:u w:val="single"/>
        </w:rPr>
      </w:pPr>
    </w:p>
    <w:p w14:paraId="5B59E18D" w14:textId="77777777" w:rsidR="00AC693E" w:rsidRPr="00D72B2F" w:rsidRDefault="00AC693E" w:rsidP="00874316">
      <w:pPr>
        <w:spacing w:line="240" w:lineRule="auto"/>
        <w:rPr>
          <w:rFonts w:cstheme="minorHAnsi"/>
          <w:b/>
          <w:u w:val="single"/>
        </w:rPr>
      </w:pPr>
    </w:p>
    <w:p w14:paraId="3B6A5ECD" w14:textId="5382C8B0" w:rsidR="00874316" w:rsidRPr="00D72B2F" w:rsidRDefault="00874316" w:rsidP="00D72B2F">
      <w:pPr>
        <w:spacing w:line="240" w:lineRule="auto"/>
        <w:jc w:val="right"/>
        <w:rPr>
          <w:rFonts w:cstheme="minorHAnsi"/>
          <w:b/>
          <w:u w:val="single"/>
        </w:rPr>
      </w:pPr>
      <w:r w:rsidRPr="00D72B2F">
        <w:rPr>
          <w:rFonts w:cstheme="minorHAnsi"/>
          <w:b/>
          <w:u w:val="single"/>
        </w:rPr>
        <w:lastRenderedPageBreak/>
        <w:t>Annexure II</w:t>
      </w:r>
    </w:p>
    <w:p w14:paraId="7AC3BBE8" w14:textId="77777777" w:rsidR="00874316" w:rsidRPr="00D72B2F" w:rsidRDefault="00874316" w:rsidP="00874316">
      <w:pPr>
        <w:spacing w:line="240" w:lineRule="auto"/>
        <w:rPr>
          <w:rFonts w:cstheme="minorHAnsi"/>
          <w:b/>
          <w:u w:val="single"/>
        </w:rPr>
      </w:pPr>
    </w:p>
    <w:p w14:paraId="420CA087" w14:textId="77777777" w:rsidR="00874316" w:rsidRPr="00D72B2F" w:rsidRDefault="00874316" w:rsidP="00874316">
      <w:pPr>
        <w:spacing w:line="240" w:lineRule="auto"/>
        <w:rPr>
          <w:rFonts w:cstheme="minorHAnsi"/>
          <w:b/>
          <w:u w:val="single"/>
        </w:rPr>
      </w:pPr>
      <w:r w:rsidRPr="00D72B2F">
        <w:rPr>
          <w:rFonts w:cstheme="minorHAnsi"/>
          <w:b/>
          <w:u w:val="single"/>
        </w:rPr>
        <w:t xml:space="preserve">The particulars of other issues (in sequential order) in respect of which approvals are pending with the Exchange </w:t>
      </w:r>
    </w:p>
    <w:p w14:paraId="79772E96" w14:textId="77777777" w:rsidR="00874316" w:rsidRPr="00D72B2F" w:rsidRDefault="00874316" w:rsidP="00874316">
      <w:pPr>
        <w:spacing w:line="240" w:lineRule="auto"/>
        <w:rPr>
          <w:rFonts w:cstheme="minorHAnsi"/>
          <w:b/>
          <w:u w:val="single"/>
        </w:rPr>
      </w:pPr>
    </w:p>
    <w:tbl>
      <w:tblPr>
        <w:tblW w:w="9302" w:type="dxa"/>
        <w:tblCellMar>
          <w:left w:w="0" w:type="dxa"/>
          <w:right w:w="0" w:type="dxa"/>
        </w:tblCellMar>
        <w:tblLook w:val="04A0" w:firstRow="1" w:lastRow="0" w:firstColumn="1" w:lastColumn="0" w:noHBand="0" w:noVBand="1"/>
      </w:tblPr>
      <w:tblGrid>
        <w:gridCol w:w="3806"/>
        <w:gridCol w:w="1980"/>
        <w:gridCol w:w="1936"/>
        <w:gridCol w:w="1580"/>
      </w:tblGrid>
      <w:tr w:rsidR="00874316" w:rsidRPr="00D72B2F" w14:paraId="627AF889" w14:textId="77777777" w:rsidTr="00874316">
        <w:trPr>
          <w:trHeight w:val="1075"/>
        </w:trPr>
        <w:tc>
          <w:tcPr>
            <w:tcW w:w="38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31EA2" w14:textId="77777777" w:rsidR="00874316" w:rsidRPr="00D72B2F" w:rsidRDefault="00874316" w:rsidP="00874316">
            <w:pPr>
              <w:spacing w:line="240" w:lineRule="auto"/>
              <w:rPr>
                <w:rFonts w:cstheme="minorHAnsi"/>
                <w:b/>
                <w:bCs/>
              </w:rPr>
            </w:pPr>
            <w:r w:rsidRPr="00D72B2F">
              <w:rPr>
                <w:rFonts w:cstheme="minorHAnsi"/>
                <w:b/>
                <w:bCs/>
              </w:rPr>
              <w:t>Type of Issue</w:t>
            </w:r>
            <w:r w:rsidRPr="00D72B2F">
              <w:rPr>
                <w:rFonts w:cstheme="minorHAnsi"/>
                <w:b/>
                <w:bCs/>
              </w:rPr>
              <w:br/>
              <w:t>(e.g. Amalgamation/ Arrangement, Preferential, Bonus, Rights, etc.)</w:t>
            </w: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65FB2DA7" w14:textId="77777777" w:rsidR="00874316" w:rsidRPr="00D72B2F" w:rsidRDefault="00874316" w:rsidP="00874316">
            <w:pPr>
              <w:spacing w:line="240" w:lineRule="auto"/>
              <w:rPr>
                <w:rFonts w:cstheme="minorHAnsi"/>
                <w:b/>
                <w:bCs/>
              </w:rPr>
            </w:pPr>
            <w:r w:rsidRPr="00D72B2F">
              <w:rPr>
                <w:rFonts w:cstheme="minorHAnsi"/>
                <w:b/>
                <w:bCs/>
              </w:rPr>
              <w:t>Number of Shares</w:t>
            </w:r>
          </w:p>
        </w:tc>
        <w:tc>
          <w:tcPr>
            <w:tcW w:w="193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01342CC" w14:textId="77777777" w:rsidR="00874316" w:rsidRPr="00D72B2F" w:rsidRDefault="00874316" w:rsidP="00874316">
            <w:pPr>
              <w:spacing w:line="240" w:lineRule="auto"/>
              <w:rPr>
                <w:rFonts w:cstheme="minorHAnsi"/>
                <w:b/>
                <w:bCs/>
              </w:rPr>
            </w:pPr>
            <w:r w:rsidRPr="00D72B2F">
              <w:rPr>
                <w:rFonts w:cstheme="minorHAnsi"/>
                <w:b/>
                <w:bCs/>
              </w:rPr>
              <w:t>Date of Allotment (if applicable)</w:t>
            </w:r>
          </w:p>
        </w:tc>
        <w:tc>
          <w:tcPr>
            <w:tcW w:w="1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DF671DD" w14:textId="77777777" w:rsidR="00874316" w:rsidRPr="00D72B2F" w:rsidRDefault="00874316" w:rsidP="00874316">
            <w:pPr>
              <w:spacing w:line="240" w:lineRule="auto"/>
              <w:rPr>
                <w:rFonts w:cstheme="minorHAnsi"/>
                <w:b/>
                <w:bCs/>
              </w:rPr>
            </w:pPr>
            <w:r w:rsidRPr="00D72B2F">
              <w:rPr>
                <w:rFonts w:cstheme="minorHAnsi"/>
                <w:b/>
                <w:bCs/>
              </w:rPr>
              <w:t>Stage of Approval Pending</w:t>
            </w:r>
          </w:p>
        </w:tc>
      </w:tr>
      <w:tr w:rsidR="00874316" w:rsidRPr="00D72B2F" w14:paraId="79A74B6B" w14:textId="77777777" w:rsidTr="00874316">
        <w:trPr>
          <w:trHeight w:val="35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29D8407"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FDEB55F"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E0B328"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4607D4" w14:textId="77777777" w:rsidR="00874316" w:rsidRPr="00D72B2F" w:rsidRDefault="00874316" w:rsidP="00874316">
            <w:pPr>
              <w:spacing w:line="240" w:lineRule="auto"/>
              <w:rPr>
                <w:rFonts w:cstheme="minorHAnsi"/>
              </w:rPr>
            </w:pPr>
            <w:r w:rsidRPr="00D72B2F">
              <w:rPr>
                <w:rFonts w:cstheme="minorHAnsi"/>
              </w:rPr>
              <w:t> </w:t>
            </w:r>
          </w:p>
        </w:tc>
      </w:tr>
    </w:tbl>
    <w:p w14:paraId="1134C1DB" w14:textId="77777777" w:rsidR="00874316" w:rsidRPr="00D72B2F" w:rsidRDefault="00874316" w:rsidP="002D1378">
      <w:pPr>
        <w:spacing w:line="240" w:lineRule="auto"/>
        <w:rPr>
          <w:rFonts w:cstheme="minorHAnsi"/>
        </w:rPr>
      </w:pPr>
    </w:p>
    <w:tbl>
      <w:tblPr>
        <w:tblpPr w:leftFromText="180" w:rightFromText="180" w:vertAnchor="text" w:horzAnchor="margin" w:tblpXSpec="center" w:tblpY="446"/>
        <w:tblW w:w="10939" w:type="dxa"/>
        <w:tblLook w:val="04A0" w:firstRow="1" w:lastRow="0" w:firstColumn="1" w:lastColumn="0" w:noHBand="0" w:noVBand="1"/>
      </w:tblPr>
      <w:tblGrid>
        <w:gridCol w:w="986"/>
        <w:gridCol w:w="2675"/>
        <w:gridCol w:w="1256"/>
        <w:gridCol w:w="1423"/>
        <w:gridCol w:w="980"/>
        <w:gridCol w:w="396"/>
        <w:gridCol w:w="1421"/>
        <w:gridCol w:w="933"/>
        <w:gridCol w:w="1025"/>
        <w:gridCol w:w="621"/>
      </w:tblGrid>
      <w:tr w:rsidR="00874316" w:rsidRPr="00D72B2F" w14:paraId="7E659886" w14:textId="77777777" w:rsidTr="00B62F7A">
        <w:trPr>
          <w:trHeight w:val="1125"/>
        </w:trPr>
        <w:tc>
          <w:tcPr>
            <w:tcW w:w="662" w:type="dxa"/>
            <w:tcBorders>
              <w:top w:val="single" w:sz="8" w:space="0" w:color="auto"/>
              <w:left w:val="single" w:sz="8" w:space="0" w:color="auto"/>
              <w:bottom w:val="nil"/>
              <w:right w:val="single" w:sz="8" w:space="0" w:color="auto"/>
            </w:tcBorders>
            <w:noWrap/>
            <w:vAlign w:val="center"/>
            <w:hideMark/>
          </w:tcPr>
          <w:p w14:paraId="23D10DF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Sr. No.</w:t>
            </w:r>
          </w:p>
        </w:tc>
        <w:tc>
          <w:tcPr>
            <w:tcW w:w="2675" w:type="dxa"/>
            <w:tcBorders>
              <w:top w:val="single" w:sz="8" w:space="0" w:color="auto"/>
              <w:left w:val="nil"/>
              <w:bottom w:val="nil"/>
              <w:right w:val="single" w:sz="8" w:space="0" w:color="auto"/>
            </w:tcBorders>
            <w:noWrap/>
            <w:vAlign w:val="center"/>
            <w:hideMark/>
          </w:tcPr>
          <w:p w14:paraId="2612575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Name of the Allottee</w:t>
            </w:r>
          </w:p>
        </w:tc>
        <w:tc>
          <w:tcPr>
            <w:tcW w:w="1114" w:type="dxa"/>
            <w:tcBorders>
              <w:top w:val="single" w:sz="8" w:space="0" w:color="auto"/>
              <w:left w:val="nil"/>
              <w:bottom w:val="nil"/>
              <w:right w:val="single" w:sz="8" w:space="0" w:color="auto"/>
            </w:tcBorders>
            <w:vAlign w:val="center"/>
            <w:hideMark/>
          </w:tcPr>
          <w:p w14:paraId="28AE43F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Category (Promoter/ Non-promoter)</w:t>
            </w:r>
          </w:p>
        </w:tc>
        <w:tc>
          <w:tcPr>
            <w:tcW w:w="1423" w:type="dxa"/>
            <w:tcBorders>
              <w:top w:val="single" w:sz="8" w:space="0" w:color="auto"/>
              <w:left w:val="nil"/>
              <w:bottom w:val="nil"/>
              <w:right w:val="nil"/>
            </w:tcBorders>
            <w:vAlign w:val="center"/>
            <w:hideMark/>
          </w:tcPr>
          <w:p w14:paraId="4071D82F"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Permanent Account Number (PAN)</w:t>
            </w:r>
          </w:p>
        </w:tc>
        <w:tc>
          <w:tcPr>
            <w:tcW w:w="1376" w:type="dxa"/>
            <w:gridSpan w:val="2"/>
            <w:tcBorders>
              <w:top w:val="single" w:sz="8" w:space="0" w:color="auto"/>
              <w:left w:val="single" w:sz="8" w:space="0" w:color="auto"/>
              <w:bottom w:val="single" w:sz="4" w:space="0" w:color="auto"/>
              <w:right w:val="single" w:sz="8" w:space="0" w:color="000000"/>
            </w:tcBorders>
            <w:vAlign w:val="center"/>
            <w:hideMark/>
          </w:tcPr>
          <w:p w14:paraId="6A7F562B"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Pre Issue holding as on relevant date</w:t>
            </w:r>
          </w:p>
        </w:tc>
        <w:tc>
          <w:tcPr>
            <w:tcW w:w="1247" w:type="dxa"/>
            <w:tcBorders>
              <w:top w:val="single" w:sz="8" w:space="0" w:color="auto"/>
              <w:left w:val="nil"/>
              <w:bottom w:val="single" w:sz="4" w:space="0" w:color="auto"/>
              <w:right w:val="nil"/>
            </w:tcBorders>
            <w:vAlign w:val="center"/>
            <w:hideMark/>
          </w:tcPr>
          <w:p w14:paraId="32199A52"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Shareholding immediately prior to the allotment</w:t>
            </w:r>
          </w:p>
        </w:tc>
        <w:tc>
          <w:tcPr>
            <w:tcW w:w="796" w:type="dxa"/>
            <w:tcBorders>
              <w:top w:val="single" w:sz="8" w:space="0" w:color="auto"/>
              <w:left w:val="single" w:sz="8" w:space="0" w:color="auto"/>
              <w:bottom w:val="nil"/>
              <w:right w:val="single" w:sz="8" w:space="0" w:color="auto"/>
            </w:tcBorders>
            <w:vAlign w:val="center"/>
            <w:hideMark/>
          </w:tcPr>
          <w:p w14:paraId="1B420871"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New shares allotted</w:t>
            </w:r>
          </w:p>
        </w:tc>
        <w:tc>
          <w:tcPr>
            <w:tcW w:w="1646" w:type="dxa"/>
            <w:gridSpan w:val="2"/>
            <w:tcBorders>
              <w:top w:val="single" w:sz="8" w:space="0" w:color="auto"/>
              <w:left w:val="nil"/>
              <w:bottom w:val="nil"/>
              <w:right w:val="single" w:sz="8" w:space="0" w:color="000000"/>
            </w:tcBorders>
            <w:vAlign w:val="center"/>
            <w:hideMark/>
          </w:tcPr>
          <w:p w14:paraId="4F4AA9EC"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Post Issue holding</w:t>
            </w:r>
          </w:p>
        </w:tc>
      </w:tr>
      <w:tr w:rsidR="00874316" w:rsidRPr="00D72B2F" w14:paraId="1A4E9D0C" w14:textId="77777777" w:rsidTr="00B62F7A">
        <w:trPr>
          <w:trHeight w:val="390"/>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994C0F"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2675" w:type="dxa"/>
            <w:tcBorders>
              <w:top w:val="single" w:sz="4" w:space="0" w:color="auto"/>
              <w:left w:val="nil"/>
              <w:bottom w:val="single" w:sz="4" w:space="0" w:color="auto"/>
              <w:right w:val="single" w:sz="4" w:space="0" w:color="auto"/>
            </w:tcBorders>
            <w:noWrap/>
            <w:vAlign w:val="center"/>
            <w:hideMark/>
          </w:tcPr>
          <w:p w14:paraId="0607AD33"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114" w:type="dxa"/>
            <w:tcBorders>
              <w:top w:val="single" w:sz="4" w:space="0" w:color="auto"/>
              <w:left w:val="nil"/>
              <w:bottom w:val="single" w:sz="4" w:space="0" w:color="auto"/>
              <w:right w:val="single" w:sz="4" w:space="0" w:color="auto"/>
            </w:tcBorders>
            <w:noWrap/>
            <w:vAlign w:val="center"/>
            <w:hideMark/>
          </w:tcPr>
          <w:p w14:paraId="6F8C3785"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423" w:type="dxa"/>
            <w:tcBorders>
              <w:top w:val="single" w:sz="4" w:space="0" w:color="auto"/>
              <w:left w:val="nil"/>
              <w:bottom w:val="single" w:sz="4" w:space="0" w:color="auto"/>
              <w:right w:val="single" w:sz="4" w:space="0" w:color="auto"/>
            </w:tcBorders>
            <w:noWrap/>
            <w:vAlign w:val="center"/>
            <w:hideMark/>
          </w:tcPr>
          <w:p w14:paraId="713AD9C8"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980" w:type="dxa"/>
            <w:tcBorders>
              <w:top w:val="nil"/>
              <w:left w:val="nil"/>
              <w:bottom w:val="single" w:sz="4" w:space="0" w:color="auto"/>
              <w:right w:val="single" w:sz="4" w:space="0" w:color="auto"/>
            </w:tcBorders>
            <w:noWrap/>
            <w:vAlign w:val="center"/>
            <w:hideMark/>
          </w:tcPr>
          <w:p w14:paraId="79C1C038"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396" w:type="dxa"/>
            <w:tcBorders>
              <w:top w:val="nil"/>
              <w:left w:val="nil"/>
              <w:bottom w:val="single" w:sz="4" w:space="0" w:color="auto"/>
              <w:right w:val="single" w:sz="4" w:space="0" w:color="auto"/>
            </w:tcBorders>
            <w:noWrap/>
            <w:vAlign w:val="center"/>
            <w:hideMark/>
          </w:tcPr>
          <w:p w14:paraId="18F81A3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w:t>
            </w:r>
          </w:p>
        </w:tc>
        <w:tc>
          <w:tcPr>
            <w:tcW w:w="1247" w:type="dxa"/>
            <w:tcBorders>
              <w:top w:val="nil"/>
              <w:left w:val="nil"/>
              <w:bottom w:val="single" w:sz="4" w:space="0" w:color="auto"/>
              <w:right w:val="single" w:sz="4" w:space="0" w:color="auto"/>
            </w:tcBorders>
            <w:noWrap/>
            <w:vAlign w:val="center"/>
            <w:hideMark/>
          </w:tcPr>
          <w:p w14:paraId="0112327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796" w:type="dxa"/>
            <w:tcBorders>
              <w:top w:val="single" w:sz="4" w:space="0" w:color="auto"/>
              <w:left w:val="nil"/>
              <w:bottom w:val="single" w:sz="4" w:space="0" w:color="auto"/>
              <w:right w:val="single" w:sz="4" w:space="0" w:color="auto"/>
            </w:tcBorders>
            <w:noWrap/>
            <w:vAlign w:val="center"/>
            <w:hideMark/>
          </w:tcPr>
          <w:p w14:paraId="322665C2"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025" w:type="dxa"/>
            <w:tcBorders>
              <w:top w:val="single" w:sz="4" w:space="0" w:color="auto"/>
              <w:left w:val="nil"/>
              <w:bottom w:val="single" w:sz="4" w:space="0" w:color="auto"/>
              <w:right w:val="single" w:sz="4" w:space="0" w:color="auto"/>
            </w:tcBorders>
            <w:noWrap/>
            <w:vAlign w:val="center"/>
            <w:hideMark/>
          </w:tcPr>
          <w:p w14:paraId="061A8040"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621" w:type="dxa"/>
            <w:tcBorders>
              <w:top w:val="single" w:sz="4" w:space="0" w:color="auto"/>
              <w:left w:val="nil"/>
              <w:bottom w:val="single" w:sz="4" w:space="0" w:color="auto"/>
              <w:right w:val="single" w:sz="4" w:space="0" w:color="auto"/>
            </w:tcBorders>
            <w:noWrap/>
            <w:vAlign w:val="center"/>
            <w:hideMark/>
          </w:tcPr>
          <w:p w14:paraId="41B6BBC7"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w:t>
            </w:r>
          </w:p>
        </w:tc>
      </w:tr>
      <w:tr w:rsidR="00874316" w:rsidRPr="00D72B2F" w14:paraId="089A87A4" w14:textId="77777777" w:rsidTr="00B62F7A">
        <w:trPr>
          <w:trHeight w:val="105"/>
        </w:trPr>
        <w:tc>
          <w:tcPr>
            <w:tcW w:w="662" w:type="dxa"/>
            <w:tcBorders>
              <w:top w:val="nil"/>
              <w:left w:val="single" w:sz="4" w:space="0" w:color="auto"/>
              <w:bottom w:val="single" w:sz="4" w:space="0" w:color="auto"/>
              <w:right w:val="single" w:sz="4" w:space="0" w:color="auto"/>
            </w:tcBorders>
            <w:noWrap/>
            <w:vAlign w:val="center"/>
            <w:hideMark/>
          </w:tcPr>
          <w:p w14:paraId="54EB85C3" w14:textId="77777777" w:rsidR="00874316" w:rsidRPr="00D72B2F" w:rsidRDefault="00874316" w:rsidP="00B62F7A">
            <w:pPr>
              <w:pStyle w:val="ListParagraph"/>
              <w:numPr>
                <w:ilvl w:val="0"/>
                <w:numId w:val="7"/>
              </w:num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2675" w:type="dxa"/>
            <w:tcBorders>
              <w:top w:val="nil"/>
              <w:left w:val="nil"/>
              <w:bottom w:val="single" w:sz="4" w:space="0" w:color="auto"/>
              <w:right w:val="single" w:sz="4" w:space="0" w:color="auto"/>
            </w:tcBorders>
            <w:noWrap/>
            <w:vAlign w:val="center"/>
            <w:hideMark/>
          </w:tcPr>
          <w:p w14:paraId="6A7770B7"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114" w:type="dxa"/>
            <w:tcBorders>
              <w:top w:val="nil"/>
              <w:left w:val="nil"/>
              <w:bottom w:val="single" w:sz="4" w:space="0" w:color="auto"/>
              <w:right w:val="single" w:sz="4" w:space="0" w:color="auto"/>
            </w:tcBorders>
            <w:noWrap/>
            <w:vAlign w:val="center"/>
            <w:hideMark/>
          </w:tcPr>
          <w:p w14:paraId="032C0562"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423" w:type="dxa"/>
            <w:tcBorders>
              <w:top w:val="nil"/>
              <w:left w:val="nil"/>
              <w:bottom w:val="single" w:sz="4" w:space="0" w:color="auto"/>
              <w:right w:val="single" w:sz="4" w:space="0" w:color="auto"/>
            </w:tcBorders>
            <w:noWrap/>
            <w:vAlign w:val="center"/>
            <w:hideMark/>
          </w:tcPr>
          <w:p w14:paraId="4AD73F77"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980" w:type="dxa"/>
            <w:tcBorders>
              <w:top w:val="nil"/>
              <w:left w:val="nil"/>
              <w:bottom w:val="single" w:sz="4" w:space="0" w:color="auto"/>
              <w:right w:val="single" w:sz="4" w:space="0" w:color="auto"/>
            </w:tcBorders>
            <w:noWrap/>
            <w:vAlign w:val="center"/>
            <w:hideMark/>
          </w:tcPr>
          <w:p w14:paraId="3EAAA148"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396" w:type="dxa"/>
            <w:tcBorders>
              <w:top w:val="nil"/>
              <w:left w:val="nil"/>
              <w:bottom w:val="single" w:sz="4" w:space="0" w:color="auto"/>
              <w:right w:val="single" w:sz="4" w:space="0" w:color="auto"/>
            </w:tcBorders>
            <w:noWrap/>
            <w:vAlign w:val="center"/>
            <w:hideMark/>
          </w:tcPr>
          <w:p w14:paraId="32FA2AF6"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247" w:type="dxa"/>
            <w:tcBorders>
              <w:top w:val="nil"/>
              <w:left w:val="nil"/>
              <w:bottom w:val="single" w:sz="4" w:space="0" w:color="auto"/>
              <w:right w:val="single" w:sz="4" w:space="0" w:color="auto"/>
            </w:tcBorders>
            <w:noWrap/>
            <w:vAlign w:val="center"/>
            <w:hideMark/>
          </w:tcPr>
          <w:p w14:paraId="424EF71C"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796" w:type="dxa"/>
            <w:tcBorders>
              <w:top w:val="nil"/>
              <w:left w:val="nil"/>
              <w:bottom w:val="single" w:sz="4" w:space="0" w:color="auto"/>
              <w:right w:val="single" w:sz="4" w:space="0" w:color="auto"/>
            </w:tcBorders>
            <w:noWrap/>
            <w:vAlign w:val="center"/>
            <w:hideMark/>
          </w:tcPr>
          <w:p w14:paraId="6A6ABB8B"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025" w:type="dxa"/>
            <w:tcBorders>
              <w:top w:val="nil"/>
              <w:left w:val="nil"/>
              <w:bottom w:val="single" w:sz="4" w:space="0" w:color="auto"/>
              <w:right w:val="single" w:sz="4" w:space="0" w:color="auto"/>
            </w:tcBorders>
            <w:noWrap/>
            <w:vAlign w:val="center"/>
            <w:hideMark/>
          </w:tcPr>
          <w:p w14:paraId="1BA9C38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621" w:type="dxa"/>
            <w:tcBorders>
              <w:top w:val="nil"/>
              <w:left w:val="nil"/>
              <w:bottom w:val="single" w:sz="4" w:space="0" w:color="auto"/>
              <w:right w:val="single" w:sz="4" w:space="0" w:color="auto"/>
            </w:tcBorders>
            <w:noWrap/>
            <w:vAlign w:val="center"/>
            <w:hideMark/>
          </w:tcPr>
          <w:p w14:paraId="5ABFBBF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r>
      <w:tr w:rsidR="00874316" w:rsidRPr="00D72B2F" w14:paraId="4222B5EF" w14:textId="77777777" w:rsidTr="00B62F7A">
        <w:trPr>
          <w:trHeight w:val="465"/>
        </w:trPr>
        <w:tc>
          <w:tcPr>
            <w:tcW w:w="662" w:type="dxa"/>
            <w:tcBorders>
              <w:top w:val="nil"/>
              <w:left w:val="single" w:sz="4" w:space="0" w:color="auto"/>
              <w:bottom w:val="single" w:sz="4" w:space="0" w:color="auto"/>
              <w:right w:val="single" w:sz="4" w:space="0" w:color="auto"/>
            </w:tcBorders>
            <w:noWrap/>
            <w:vAlign w:val="center"/>
          </w:tcPr>
          <w:p w14:paraId="2B5245B1" w14:textId="77777777" w:rsidR="00874316" w:rsidRPr="00D72B2F" w:rsidRDefault="00874316" w:rsidP="00B62F7A">
            <w:pPr>
              <w:pStyle w:val="ListParagraph"/>
              <w:numPr>
                <w:ilvl w:val="0"/>
                <w:numId w:val="7"/>
              </w:numPr>
              <w:spacing w:after="0" w:line="240" w:lineRule="auto"/>
              <w:jc w:val="center"/>
              <w:rPr>
                <w:rFonts w:eastAsia="Times New Roman" w:cstheme="minorHAnsi"/>
                <w:lang w:val="en-IN" w:eastAsia="en-IN"/>
              </w:rPr>
            </w:pPr>
          </w:p>
        </w:tc>
        <w:tc>
          <w:tcPr>
            <w:tcW w:w="2675" w:type="dxa"/>
            <w:tcBorders>
              <w:top w:val="nil"/>
              <w:left w:val="nil"/>
              <w:bottom w:val="single" w:sz="4" w:space="0" w:color="auto"/>
              <w:right w:val="single" w:sz="4" w:space="0" w:color="auto"/>
            </w:tcBorders>
            <w:noWrap/>
            <w:vAlign w:val="center"/>
          </w:tcPr>
          <w:p w14:paraId="0E486A1A" w14:textId="77777777" w:rsidR="00874316" w:rsidRPr="00D72B2F" w:rsidRDefault="00874316" w:rsidP="00B62F7A">
            <w:pPr>
              <w:spacing w:after="0" w:line="240" w:lineRule="auto"/>
              <w:jc w:val="center"/>
              <w:rPr>
                <w:rFonts w:eastAsia="Times New Roman" w:cstheme="minorHAnsi"/>
                <w:lang w:val="en-IN" w:eastAsia="en-IN"/>
              </w:rPr>
            </w:pPr>
          </w:p>
        </w:tc>
        <w:tc>
          <w:tcPr>
            <w:tcW w:w="1114" w:type="dxa"/>
            <w:tcBorders>
              <w:top w:val="nil"/>
              <w:left w:val="nil"/>
              <w:bottom w:val="single" w:sz="4" w:space="0" w:color="auto"/>
              <w:right w:val="single" w:sz="4" w:space="0" w:color="auto"/>
            </w:tcBorders>
            <w:noWrap/>
            <w:vAlign w:val="center"/>
          </w:tcPr>
          <w:p w14:paraId="0B1B0FE9" w14:textId="77777777" w:rsidR="00874316" w:rsidRPr="00D72B2F" w:rsidRDefault="00874316" w:rsidP="00B62F7A">
            <w:pPr>
              <w:spacing w:after="0" w:line="240" w:lineRule="auto"/>
              <w:jc w:val="center"/>
              <w:rPr>
                <w:rFonts w:eastAsia="Times New Roman" w:cstheme="minorHAnsi"/>
                <w:lang w:val="en-IN" w:eastAsia="en-IN"/>
              </w:rPr>
            </w:pPr>
          </w:p>
        </w:tc>
        <w:tc>
          <w:tcPr>
            <w:tcW w:w="1423" w:type="dxa"/>
            <w:tcBorders>
              <w:top w:val="nil"/>
              <w:left w:val="nil"/>
              <w:bottom w:val="single" w:sz="4" w:space="0" w:color="auto"/>
              <w:right w:val="single" w:sz="4" w:space="0" w:color="auto"/>
            </w:tcBorders>
            <w:noWrap/>
            <w:vAlign w:val="center"/>
          </w:tcPr>
          <w:p w14:paraId="283E146B" w14:textId="77777777" w:rsidR="00874316" w:rsidRPr="00D72B2F" w:rsidRDefault="00874316" w:rsidP="00B62F7A">
            <w:pPr>
              <w:spacing w:after="0" w:line="240" w:lineRule="auto"/>
              <w:jc w:val="center"/>
              <w:rPr>
                <w:rFonts w:eastAsia="Times New Roman" w:cstheme="minorHAnsi"/>
                <w:lang w:val="en-IN" w:eastAsia="en-IN"/>
              </w:rPr>
            </w:pPr>
          </w:p>
        </w:tc>
        <w:tc>
          <w:tcPr>
            <w:tcW w:w="980" w:type="dxa"/>
            <w:tcBorders>
              <w:top w:val="nil"/>
              <w:left w:val="nil"/>
              <w:bottom w:val="single" w:sz="4" w:space="0" w:color="auto"/>
              <w:right w:val="single" w:sz="4" w:space="0" w:color="auto"/>
            </w:tcBorders>
            <w:noWrap/>
            <w:vAlign w:val="center"/>
          </w:tcPr>
          <w:p w14:paraId="70A21E3E" w14:textId="77777777" w:rsidR="00874316" w:rsidRPr="00D72B2F" w:rsidRDefault="00874316" w:rsidP="00B62F7A">
            <w:pPr>
              <w:spacing w:after="0" w:line="240" w:lineRule="auto"/>
              <w:jc w:val="center"/>
              <w:rPr>
                <w:rFonts w:eastAsia="Times New Roman" w:cstheme="minorHAnsi"/>
                <w:lang w:val="en-IN" w:eastAsia="en-IN"/>
              </w:rPr>
            </w:pPr>
          </w:p>
        </w:tc>
        <w:tc>
          <w:tcPr>
            <w:tcW w:w="396" w:type="dxa"/>
            <w:tcBorders>
              <w:top w:val="nil"/>
              <w:left w:val="nil"/>
              <w:bottom w:val="single" w:sz="4" w:space="0" w:color="auto"/>
              <w:right w:val="single" w:sz="4" w:space="0" w:color="auto"/>
            </w:tcBorders>
            <w:noWrap/>
            <w:vAlign w:val="center"/>
          </w:tcPr>
          <w:p w14:paraId="166F1468" w14:textId="77777777" w:rsidR="00874316" w:rsidRPr="00D72B2F" w:rsidRDefault="00874316" w:rsidP="00B62F7A">
            <w:pPr>
              <w:spacing w:after="0" w:line="240" w:lineRule="auto"/>
              <w:jc w:val="center"/>
              <w:rPr>
                <w:rFonts w:eastAsia="Times New Roman" w:cstheme="minorHAnsi"/>
                <w:lang w:val="en-IN" w:eastAsia="en-IN"/>
              </w:rPr>
            </w:pPr>
          </w:p>
        </w:tc>
        <w:tc>
          <w:tcPr>
            <w:tcW w:w="1247" w:type="dxa"/>
            <w:tcBorders>
              <w:top w:val="nil"/>
              <w:left w:val="nil"/>
              <w:bottom w:val="single" w:sz="4" w:space="0" w:color="auto"/>
              <w:right w:val="single" w:sz="4" w:space="0" w:color="auto"/>
            </w:tcBorders>
            <w:noWrap/>
            <w:vAlign w:val="center"/>
          </w:tcPr>
          <w:p w14:paraId="3E6E9234" w14:textId="77777777" w:rsidR="00874316" w:rsidRPr="00D72B2F" w:rsidRDefault="00874316" w:rsidP="00B62F7A">
            <w:pPr>
              <w:spacing w:after="0" w:line="240" w:lineRule="auto"/>
              <w:jc w:val="center"/>
              <w:rPr>
                <w:rFonts w:eastAsia="Times New Roman" w:cstheme="minorHAnsi"/>
                <w:lang w:val="en-IN" w:eastAsia="en-IN"/>
              </w:rPr>
            </w:pPr>
          </w:p>
        </w:tc>
        <w:tc>
          <w:tcPr>
            <w:tcW w:w="796" w:type="dxa"/>
            <w:tcBorders>
              <w:top w:val="nil"/>
              <w:left w:val="nil"/>
              <w:bottom w:val="single" w:sz="4" w:space="0" w:color="auto"/>
              <w:right w:val="single" w:sz="4" w:space="0" w:color="auto"/>
            </w:tcBorders>
            <w:noWrap/>
            <w:vAlign w:val="center"/>
          </w:tcPr>
          <w:p w14:paraId="32EBA61D" w14:textId="77777777" w:rsidR="00874316" w:rsidRPr="00D72B2F" w:rsidRDefault="00874316" w:rsidP="00B62F7A">
            <w:pPr>
              <w:spacing w:after="0" w:line="240" w:lineRule="auto"/>
              <w:jc w:val="center"/>
              <w:rPr>
                <w:rFonts w:eastAsia="Times New Roman" w:cstheme="minorHAnsi"/>
                <w:lang w:val="en-IN" w:eastAsia="en-IN"/>
              </w:rPr>
            </w:pPr>
          </w:p>
        </w:tc>
        <w:tc>
          <w:tcPr>
            <w:tcW w:w="1025" w:type="dxa"/>
            <w:tcBorders>
              <w:top w:val="nil"/>
              <w:left w:val="nil"/>
              <w:bottom w:val="single" w:sz="4" w:space="0" w:color="auto"/>
              <w:right w:val="single" w:sz="4" w:space="0" w:color="auto"/>
            </w:tcBorders>
            <w:noWrap/>
            <w:vAlign w:val="center"/>
          </w:tcPr>
          <w:p w14:paraId="15507C7B" w14:textId="77777777" w:rsidR="00874316" w:rsidRPr="00D72B2F" w:rsidRDefault="00874316" w:rsidP="00B62F7A">
            <w:pPr>
              <w:spacing w:after="0" w:line="240" w:lineRule="auto"/>
              <w:jc w:val="center"/>
              <w:rPr>
                <w:rFonts w:eastAsia="Times New Roman" w:cstheme="minorHAnsi"/>
                <w:lang w:val="en-IN" w:eastAsia="en-IN"/>
              </w:rPr>
            </w:pPr>
          </w:p>
        </w:tc>
        <w:tc>
          <w:tcPr>
            <w:tcW w:w="621" w:type="dxa"/>
            <w:tcBorders>
              <w:top w:val="nil"/>
              <w:left w:val="nil"/>
              <w:bottom w:val="single" w:sz="4" w:space="0" w:color="auto"/>
              <w:right w:val="single" w:sz="4" w:space="0" w:color="auto"/>
            </w:tcBorders>
            <w:noWrap/>
            <w:vAlign w:val="center"/>
          </w:tcPr>
          <w:p w14:paraId="4BC43B45" w14:textId="77777777" w:rsidR="00874316" w:rsidRPr="00D72B2F" w:rsidRDefault="00874316" w:rsidP="00B62F7A">
            <w:pPr>
              <w:spacing w:after="0" w:line="240" w:lineRule="auto"/>
              <w:jc w:val="center"/>
              <w:rPr>
                <w:rFonts w:eastAsia="Times New Roman" w:cstheme="minorHAnsi"/>
                <w:lang w:val="en-IN" w:eastAsia="en-IN"/>
              </w:rPr>
            </w:pPr>
          </w:p>
        </w:tc>
      </w:tr>
    </w:tbl>
    <w:p w14:paraId="1C2F79B7" w14:textId="77777777" w:rsidR="005C3535" w:rsidRPr="00D72B2F" w:rsidRDefault="005C3535" w:rsidP="002D1378">
      <w:pPr>
        <w:spacing w:line="240" w:lineRule="auto"/>
        <w:rPr>
          <w:rFonts w:cstheme="minorHAnsi"/>
        </w:rPr>
      </w:pPr>
    </w:p>
    <w:p w14:paraId="645D2F54" w14:textId="77777777" w:rsidR="005C3535" w:rsidRPr="00D72B2F" w:rsidRDefault="005C3535" w:rsidP="002D1378">
      <w:pPr>
        <w:spacing w:line="240" w:lineRule="auto"/>
        <w:rPr>
          <w:rFonts w:cstheme="minorHAnsi"/>
        </w:rPr>
      </w:pPr>
    </w:p>
    <w:p w14:paraId="14F9C36F" w14:textId="77777777" w:rsidR="003D6E00" w:rsidRPr="00D72B2F" w:rsidRDefault="003D6E00" w:rsidP="005C3535">
      <w:pPr>
        <w:spacing w:after="0" w:line="240" w:lineRule="auto"/>
        <w:jc w:val="center"/>
        <w:rPr>
          <w:rFonts w:cstheme="minorHAnsi"/>
          <w:b/>
        </w:rPr>
      </w:pPr>
    </w:p>
    <w:p w14:paraId="14C134BC" w14:textId="77777777" w:rsidR="003D6E00" w:rsidRPr="00D72B2F" w:rsidRDefault="003D6E00" w:rsidP="005C3535">
      <w:pPr>
        <w:spacing w:after="0" w:line="240" w:lineRule="auto"/>
        <w:jc w:val="center"/>
        <w:rPr>
          <w:rFonts w:cstheme="minorHAnsi"/>
          <w:b/>
        </w:rPr>
      </w:pPr>
    </w:p>
    <w:p w14:paraId="4365D83C" w14:textId="77777777" w:rsidR="003D6E00" w:rsidRPr="00D72B2F" w:rsidRDefault="003D6E00" w:rsidP="005C3535">
      <w:pPr>
        <w:spacing w:after="0" w:line="240" w:lineRule="auto"/>
        <w:jc w:val="center"/>
        <w:rPr>
          <w:rFonts w:cstheme="minorHAnsi"/>
          <w:b/>
        </w:rPr>
      </w:pPr>
    </w:p>
    <w:p w14:paraId="34C256BF" w14:textId="77777777" w:rsidR="003D6E00" w:rsidRPr="00D72B2F" w:rsidRDefault="003D6E00" w:rsidP="005C3535">
      <w:pPr>
        <w:spacing w:after="0" w:line="240" w:lineRule="auto"/>
        <w:jc w:val="center"/>
        <w:rPr>
          <w:rFonts w:cstheme="minorHAnsi"/>
          <w:b/>
        </w:rPr>
      </w:pPr>
    </w:p>
    <w:p w14:paraId="3AE2027A" w14:textId="77777777" w:rsidR="003D6E00" w:rsidRPr="00D72B2F" w:rsidRDefault="003D6E00" w:rsidP="005C3535">
      <w:pPr>
        <w:spacing w:after="0" w:line="240" w:lineRule="auto"/>
        <w:jc w:val="center"/>
        <w:rPr>
          <w:rFonts w:cstheme="minorHAnsi"/>
          <w:b/>
        </w:rPr>
      </w:pPr>
    </w:p>
    <w:p w14:paraId="72DE62DE" w14:textId="77777777" w:rsidR="00AC693E" w:rsidRPr="00D72B2F" w:rsidRDefault="00AC693E" w:rsidP="005C3535">
      <w:pPr>
        <w:spacing w:after="0" w:line="240" w:lineRule="auto"/>
        <w:jc w:val="center"/>
        <w:rPr>
          <w:rFonts w:cstheme="minorHAnsi"/>
          <w:b/>
        </w:rPr>
      </w:pPr>
    </w:p>
    <w:p w14:paraId="4AF8FCF7" w14:textId="77777777" w:rsidR="00AC693E" w:rsidRPr="00D72B2F" w:rsidRDefault="00AC693E" w:rsidP="005C3535">
      <w:pPr>
        <w:spacing w:after="0" w:line="240" w:lineRule="auto"/>
        <w:jc w:val="center"/>
        <w:rPr>
          <w:rFonts w:cstheme="minorHAnsi"/>
          <w:b/>
        </w:rPr>
      </w:pPr>
    </w:p>
    <w:p w14:paraId="19B9D3A2" w14:textId="77777777" w:rsidR="00AC693E" w:rsidRPr="00D72B2F" w:rsidRDefault="00AC693E" w:rsidP="005C3535">
      <w:pPr>
        <w:spacing w:after="0" w:line="240" w:lineRule="auto"/>
        <w:jc w:val="center"/>
        <w:rPr>
          <w:rFonts w:cstheme="minorHAnsi"/>
          <w:b/>
        </w:rPr>
      </w:pPr>
    </w:p>
    <w:p w14:paraId="456BC406" w14:textId="77777777" w:rsidR="00AC693E" w:rsidRPr="00D72B2F" w:rsidRDefault="00AC693E" w:rsidP="005C3535">
      <w:pPr>
        <w:spacing w:after="0" w:line="240" w:lineRule="auto"/>
        <w:jc w:val="center"/>
        <w:rPr>
          <w:rFonts w:cstheme="minorHAnsi"/>
          <w:b/>
        </w:rPr>
      </w:pPr>
    </w:p>
    <w:p w14:paraId="6BE42590" w14:textId="77777777" w:rsidR="00AC693E" w:rsidRPr="00D72B2F" w:rsidRDefault="00AC693E" w:rsidP="005C3535">
      <w:pPr>
        <w:spacing w:after="0" w:line="240" w:lineRule="auto"/>
        <w:jc w:val="center"/>
        <w:rPr>
          <w:rFonts w:cstheme="minorHAnsi"/>
          <w:b/>
        </w:rPr>
      </w:pPr>
    </w:p>
    <w:p w14:paraId="63185864" w14:textId="77777777" w:rsidR="00AC693E" w:rsidRPr="00D72B2F" w:rsidRDefault="00AC693E" w:rsidP="005C3535">
      <w:pPr>
        <w:spacing w:after="0" w:line="240" w:lineRule="auto"/>
        <w:jc w:val="center"/>
        <w:rPr>
          <w:rFonts w:cstheme="minorHAnsi"/>
          <w:b/>
        </w:rPr>
      </w:pPr>
    </w:p>
    <w:p w14:paraId="56D146B9" w14:textId="77777777" w:rsidR="00AC693E" w:rsidRPr="00D72B2F" w:rsidRDefault="00AC693E" w:rsidP="005C3535">
      <w:pPr>
        <w:spacing w:after="0" w:line="240" w:lineRule="auto"/>
        <w:jc w:val="center"/>
        <w:rPr>
          <w:rFonts w:cstheme="minorHAnsi"/>
          <w:b/>
        </w:rPr>
      </w:pPr>
    </w:p>
    <w:p w14:paraId="674DB07B" w14:textId="77777777" w:rsidR="00AC693E" w:rsidRPr="00D72B2F" w:rsidRDefault="00AC693E" w:rsidP="005C3535">
      <w:pPr>
        <w:spacing w:after="0" w:line="240" w:lineRule="auto"/>
        <w:jc w:val="center"/>
        <w:rPr>
          <w:rFonts w:cstheme="minorHAnsi"/>
          <w:b/>
        </w:rPr>
      </w:pPr>
    </w:p>
    <w:p w14:paraId="64D4B38B" w14:textId="77777777" w:rsidR="00AC693E" w:rsidRPr="00D72B2F" w:rsidRDefault="00AC693E" w:rsidP="005C3535">
      <w:pPr>
        <w:spacing w:after="0" w:line="240" w:lineRule="auto"/>
        <w:jc w:val="center"/>
        <w:rPr>
          <w:rFonts w:cstheme="minorHAnsi"/>
          <w:b/>
        </w:rPr>
      </w:pPr>
    </w:p>
    <w:p w14:paraId="3582BFF2" w14:textId="77777777" w:rsidR="00AC693E" w:rsidRPr="00D72B2F" w:rsidRDefault="00AC693E" w:rsidP="005C3535">
      <w:pPr>
        <w:spacing w:after="0" w:line="240" w:lineRule="auto"/>
        <w:jc w:val="center"/>
        <w:rPr>
          <w:rFonts w:cstheme="minorHAnsi"/>
          <w:b/>
        </w:rPr>
      </w:pPr>
    </w:p>
    <w:p w14:paraId="5BEBCE19" w14:textId="77777777" w:rsidR="00AC693E" w:rsidRPr="00D72B2F" w:rsidRDefault="00AC693E" w:rsidP="005C3535">
      <w:pPr>
        <w:spacing w:after="0" w:line="240" w:lineRule="auto"/>
        <w:jc w:val="center"/>
        <w:rPr>
          <w:rFonts w:cstheme="minorHAnsi"/>
          <w:b/>
        </w:rPr>
      </w:pPr>
    </w:p>
    <w:p w14:paraId="721E889A" w14:textId="77777777" w:rsidR="00AC693E" w:rsidRPr="00D72B2F" w:rsidRDefault="00AC693E" w:rsidP="005C3535">
      <w:pPr>
        <w:spacing w:after="0" w:line="240" w:lineRule="auto"/>
        <w:jc w:val="center"/>
        <w:rPr>
          <w:rFonts w:cstheme="minorHAnsi"/>
          <w:b/>
        </w:rPr>
      </w:pPr>
    </w:p>
    <w:p w14:paraId="54F0260B" w14:textId="77777777" w:rsidR="00AC693E" w:rsidRPr="00D72B2F" w:rsidRDefault="00AC693E" w:rsidP="005C3535">
      <w:pPr>
        <w:spacing w:after="0" w:line="240" w:lineRule="auto"/>
        <w:jc w:val="center"/>
        <w:rPr>
          <w:rFonts w:cstheme="minorHAnsi"/>
          <w:b/>
        </w:rPr>
      </w:pPr>
    </w:p>
    <w:p w14:paraId="7BD6B5DA" w14:textId="77777777" w:rsidR="00E97126" w:rsidRPr="00D72B2F" w:rsidRDefault="00E97126">
      <w:pPr>
        <w:rPr>
          <w:rFonts w:cstheme="minorHAnsi"/>
          <w:b/>
        </w:rPr>
      </w:pPr>
      <w:r w:rsidRPr="00D72B2F">
        <w:rPr>
          <w:rFonts w:cstheme="minorHAnsi"/>
          <w:b/>
        </w:rPr>
        <w:br w:type="page"/>
      </w:r>
    </w:p>
    <w:p w14:paraId="65ED9F27" w14:textId="16B01307" w:rsidR="005C3535" w:rsidRPr="00D72B2F" w:rsidRDefault="005C3535" w:rsidP="005C3535">
      <w:pPr>
        <w:spacing w:after="0" w:line="240" w:lineRule="auto"/>
        <w:jc w:val="center"/>
        <w:rPr>
          <w:rFonts w:cstheme="minorHAnsi"/>
          <w:b/>
        </w:rPr>
      </w:pPr>
      <w:r w:rsidRPr="00D72B2F">
        <w:rPr>
          <w:rFonts w:cstheme="minorHAnsi"/>
          <w:b/>
        </w:rPr>
        <w:lastRenderedPageBreak/>
        <w:t>Documents required for uploading Preliminary Placement Document</w:t>
      </w:r>
    </w:p>
    <w:p w14:paraId="67FF7BC0" w14:textId="77777777" w:rsidR="005C3535" w:rsidRPr="00D72B2F" w:rsidRDefault="005C3535" w:rsidP="005C3535">
      <w:pPr>
        <w:spacing w:after="0" w:line="240" w:lineRule="auto"/>
        <w:jc w:val="center"/>
        <w:rPr>
          <w:rFonts w:cstheme="minorHAnsi"/>
          <w:b/>
        </w:rPr>
      </w:pPr>
      <w:r w:rsidRPr="00D72B2F">
        <w:rPr>
          <w:rFonts w:cstheme="minorHAnsi"/>
          <w:b/>
        </w:rPr>
        <w:t>on the Website of the Exchange</w:t>
      </w:r>
    </w:p>
    <w:p w14:paraId="33AD9AF7" w14:textId="77777777" w:rsidR="00874316" w:rsidRPr="00D72B2F" w:rsidRDefault="00874316" w:rsidP="00874316">
      <w:pPr>
        <w:spacing w:after="0" w:line="240" w:lineRule="auto"/>
        <w:jc w:val="both"/>
        <w:rPr>
          <w:rFonts w:cstheme="minorHAnsi"/>
          <w:b/>
        </w:rPr>
      </w:pPr>
    </w:p>
    <w:p w14:paraId="144F180C" w14:textId="5965DBC9" w:rsidR="00874316" w:rsidRPr="00D72B2F" w:rsidRDefault="00874316" w:rsidP="00AC693E">
      <w:pPr>
        <w:spacing w:after="0" w:line="240" w:lineRule="auto"/>
        <w:jc w:val="both"/>
        <w:rPr>
          <w:rFonts w:cstheme="minorHAnsi"/>
          <w:bCs/>
        </w:rPr>
      </w:pPr>
      <w:r w:rsidRPr="00D72B2F">
        <w:rPr>
          <w:rFonts w:cstheme="minorHAnsi"/>
          <w:bCs/>
        </w:rPr>
        <w:t>After the company decides to open the issue, the company is required to submit the Preliminary Placement Document for uploading on the website of the Exchange before the same is circulated to the QIBs and displayed on the website of the Company.</w:t>
      </w:r>
    </w:p>
    <w:p w14:paraId="4F3B53C2" w14:textId="77777777" w:rsidR="005C3535" w:rsidRPr="00D72B2F" w:rsidRDefault="005C3535" w:rsidP="005C3535">
      <w:pPr>
        <w:spacing w:after="0" w:line="240" w:lineRule="auto"/>
        <w:jc w:val="center"/>
        <w:rPr>
          <w:rFonts w:cstheme="minorHAnsi"/>
          <w:b/>
        </w:rPr>
      </w:pPr>
    </w:p>
    <w:tbl>
      <w:tblPr>
        <w:tblW w:w="9460" w:type="dxa"/>
        <w:tblInd w:w="93" w:type="dxa"/>
        <w:tblLook w:val="04A0" w:firstRow="1" w:lastRow="0" w:firstColumn="1" w:lastColumn="0" w:noHBand="0" w:noVBand="1"/>
      </w:tblPr>
      <w:tblGrid>
        <w:gridCol w:w="718"/>
        <w:gridCol w:w="7482"/>
        <w:gridCol w:w="1260"/>
      </w:tblGrid>
      <w:tr w:rsidR="005C3535" w:rsidRPr="00D72B2F" w14:paraId="3C184570" w14:textId="77777777" w:rsidTr="005C3535">
        <w:trPr>
          <w:trHeight w:val="630"/>
        </w:trPr>
        <w:tc>
          <w:tcPr>
            <w:tcW w:w="718" w:type="dxa"/>
            <w:vMerge w:val="restart"/>
            <w:tcBorders>
              <w:top w:val="single" w:sz="8" w:space="0" w:color="auto"/>
              <w:left w:val="single" w:sz="8" w:space="0" w:color="auto"/>
              <w:bottom w:val="single" w:sz="8" w:space="0" w:color="000000"/>
              <w:right w:val="single" w:sz="8" w:space="0" w:color="auto"/>
            </w:tcBorders>
            <w:vAlign w:val="center"/>
            <w:hideMark/>
          </w:tcPr>
          <w:p w14:paraId="32091F9B"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Sr. No.</w:t>
            </w:r>
          </w:p>
        </w:tc>
        <w:tc>
          <w:tcPr>
            <w:tcW w:w="7482" w:type="dxa"/>
            <w:vMerge w:val="restart"/>
            <w:tcBorders>
              <w:top w:val="single" w:sz="8" w:space="0" w:color="auto"/>
              <w:left w:val="single" w:sz="8" w:space="0" w:color="auto"/>
              <w:bottom w:val="single" w:sz="8" w:space="0" w:color="000000"/>
              <w:right w:val="single" w:sz="8" w:space="0" w:color="auto"/>
            </w:tcBorders>
            <w:vAlign w:val="center"/>
            <w:hideMark/>
          </w:tcPr>
          <w:p w14:paraId="230E46E4"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 xml:space="preserve">            Particulars</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75C25A8A"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Yes/No/NA</w:t>
            </w:r>
          </w:p>
        </w:tc>
      </w:tr>
      <w:tr w:rsidR="005C3535" w:rsidRPr="00D72B2F" w14:paraId="792F8983" w14:textId="77777777" w:rsidTr="005C3535">
        <w:trPr>
          <w:trHeight w:val="509"/>
        </w:trPr>
        <w:tc>
          <w:tcPr>
            <w:tcW w:w="718" w:type="dxa"/>
            <w:vMerge/>
            <w:tcBorders>
              <w:top w:val="single" w:sz="8" w:space="0" w:color="auto"/>
              <w:left w:val="single" w:sz="8" w:space="0" w:color="auto"/>
              <w:bottom w:val="single" w:sz="8" w:space="0" w:color="000000"/>
              <w:right w:val="single" w:sz="8" w:space="0" w:color="auto"/>
            </w:tcBorders>
            <w:vAlign w:val="center"/>
            <w:hideMark/>
          </w:tcPr>
          <w:p w14:paraId="0A2CA358" w14:textId="77777777" w:rsidR="005C3535" w:rsidRPr="00D72B2F" w:rsidRDefault="005C3535" w:rsidP="005C3535">
            <w:pPr>
              <w:spacing w:after="0" w:line="240" w:lineRule="auto"/>
              <w:rPr>
                <w:rFonts w:eastAsia="Times New Roman" w:cstheme="minorHAnsi"/>
                <w:b/>
                <w:bCs/>
                <w:color w:val="000000"/>
              </w:rPr>
            </w:pPr>
          </w:p>
        </w:tc>
        <w:tc>
          <w:tcPr>
            <w:tcW w:w="7482" w:type="dxa"/>
            <w:vMerge/>
            <w:tcBorders>
              <w:top w:val="single" w:sz="8" w:space="0" w:color="auto"/>
              <w:left w:val="single" w:sz="8" w:space="0" w:color="auto"/>
              <w:bottom w:val="single" w:sz="8" w:space="0" w:color="000000"/>
              <w:right w:val="single" w:sz="8" w:space="0" w:color="auto"/>
            </w:tcBorders>
            <w:vAlign w:val="center"/>
            <w:hideMark/>
          </w:tcPr>
          <w:p w14:paraId="6D832FA6" w14:textId="77777777" w:rsidR="005C3535" w:rsidRPr="00D72B2F" w:rsidRDefault="005C3535" w:rsidP="005C3535">
            <w:pPr>
              <w:spacing w:after="0" w:line="240" w:lineRule="auto"/>
              <w:rPr>
                <w:rFonts w:eastAsia="Times New Roman" w:cstheme="minorHAnsi"/>
                <w:b/>
                <w:bCs/>
                <w:color w:val="000000"/>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5CC7D47C" w14:textId="77777777" w:rsidR="005C3535" w:rsidRPr="00D72B2F" w:rsidRDefault="005C3535" w:rsidP="005C3535">
            <w:pPr>
              <w:spacing w:after="0" w:line="240" w:lineRule="auto"/>
              <w:rPr>
                <w:rFonts w:eastAsia="Times New Roman" w:cstheme="minorHAnsi"/>
                <w:b/>
                <w:bCs/>
                <w:color w:val="000000"/>
              </w:rPr>
            </w:pPr>
          </w:p>
        </w:tc>
      </w:tr>
      <w:tr w:rsidR="005C3535" w:rsidRPr="00D72B2F" w14:paraId="0EE88076" w14:textId="77777777" w:rsidTr="005C3535">
        <w:trPr>
          <w:trHeight w:val="615"/>
        </w:trPr>
        <w:tc>
          <w:tcPr>
            <w:tcW w:w="718" w:type="dxa"/>
            <w:tcBorders>
              <w:top w:val="nil"/>
              <w:left w:val="single" w:sz="8" w:space="0" w:color="auto"/>
              <w:bottom w:val="single" w:sz="8" w:space="0" w:color="auto"/>
              <w:right w:val="single" w:sz="8" w:space="0" w:color="auto"/>
            </w:tcBorders>
            <w:vAlign w:val="center"/>
            <w:hideMark/>
          </w:tcPr>
          <w:p w14:paraId="2FBB5915"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1</w:t>
            </w:r>
          </w:p>
        </w:tc>
        <w:tc>
          <w:tcPr>
            <w:tcW w:w="7482" w:type="dxa"/>
            <w:tcBorders>
              <w:top w:val="nil"/>
              <w:left w:val="nil"/>
              <w:bottom w:val="single" w:sz="8" w:space="0" w:color="auto"/>
              <w:right w:val="single" w:sz="8" w:space="0" w:color="auto"/>
            </w:tcBorders>
            <w:vAlign w:val="center"/>
            <w:hideMark/>
          </w:tcPr>
          <w:p w14:paraId="41554316" w14:textId="77777777" w:rsidR="005C3535" w:rsidRPr="00D72B2F" w:rsidRDefault="005C3535" w:rsidP="005C3535">
            <w:pPr>
              <w:spacing w:after="0" w:line="240" w:lineRule="auto"/>
              <w:jc w:val="both"/>
              <w:rPr>
                <w:rFonts w:eastAsia="Times New Roman" w:cstheme="minorHAnsi"/>
              </w:rPr>
            </w:pPr>
            <w:r w:rsidRPr="00D72B2F">
              <w:rPr>
                <w:rFonts w:eastAsia="Times New Roman" w:cstheme="minorHAnsi"/>
              </w:rPr>
              <w:t>Copy of the resolution in which the Board of the company or the Committee of Directors of the company decided to open the proposed issue.</w:t>
            </w:r>
          </w:p>
        </w:tc>
        <w:tc>
          <w:tcPr>
            <w:tcW w:w="1260" w:type="dxa"/>
            <w:tcBorders>
              <w:top w:val="nil"/>
              <w:left w:val="nil"/>
              <w:bottom w:val="single" w:sz="8" w:space="0" w:color="auto"/>
              <w:right w:val="single" w:sz="8" w:space="0" w:color="auto"/>
            </w:tcBorders>
            <w:vAlign w:val="center"/>
            <w:hideMark/>
          </w:tcPr>
          <w:p w14:paraId="7EFB6F44"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5C3535" w:rsidRPr="00D72B2F" w14:paraId="5C9FF455" w14:textId="77777777" w:rsidTr="005C3535">
        <w:trPr>
          <w:trHeight w:val="615"/>
        </w:trPr>
        <w:tc>
          <w:tcPr>
            <w:tcW w:w="718" w:type="dxa"/>
            <w:tcBorders>
              <w:top w:val="nil"/>
              <w:left w:val="single" w:sz="8" w:space="0" w:color="auto"/>
              <w:bottom w:val="single" w:sz="8" w:space="0" w:color="auto"/>
              <w:right w:val="single" w:sz="8" w:space="0" w:color="auto"/>
            </w:tcBorders>
            <w:vAlign w:val="center"/>
            <w:hideMark/>
          </w:tcPr>
          <w:p w14:paraId="0894F2FB"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2</w:t>
            </w:r>
          </w:p>
        </w:tc>
        <w:tc>
          <w:tcPr>
            <w:tcW w:w="7482" w:type="dxa"/>
            <w:tcBorders>
              <w:top w:val="nil"/>
              <w:left w:val="nil"/>
              <w:bottom w:val="single" w:sz="8" w:space="0" w:color="auto"/>
              <w:right w:val="single" w:sz="8" w:space="0" w:color="auto"/>
            </w:tcBorders>
            <w:vAlign w:val="center"/>
            <w:hideMark/>
          </w:tcPr>
          <w:p w14:paraId="553A3EEE" w14:textId="1809A409" w:rsidR="005C3535" w:rsidRPr="00D72B2F" w:rsidRDefault="005C3535" w:rsidP="005C3535">
            <w:pPr>
              <w:spacing w:after="0" w:line="240" w:lineRule="auto"/>
              <w:jc w:val="both"/>
              <w:rPr>
                <w:rFonts w:eastAsia="Times New Roman" w:cstheme="minorHAnsi"/>
              </w:rPr>
            </w:pPr>
            <w:r w:rsidRPr="00D72B2F">
              <w:rPr>
                <w:rFonts w:eastAsia="Times New Roman" w:cstheme="minorHAnsi"/>
              </w:rPr>
              <w:t xml:space="preserve">Due Diligence certificate of the Lead Merchant Bankers as per format enclosed as </w:t>
            </w:r>
            <w:r w:rsidRPr="00D72B2F">
              <w:rPr>
                <w:rFonts w:eastAsia="Times New Roman" w:cstheme="minorHAnsi"/>
                <w:b/>
                <w:bCs/>
              </w:rPr>
              <w:t>Annexure II</w:t>
            </w:r>
            <w:r w:rsidR="005444B2" w:rsidRPr="00D72B2F">
              <w:rPr>
                <w:rFonts w:eastAsia="Times New Roman" w:cstheme="minorHAnsi"/>
                <w:b/>
                <w:bCs/>
              </w:rPr>
              <w:t>I</w:t>
            </w:r>
          </w:p>
        </w:tc>
        <w:tc>
          <w:tcPr>
            <w:tcW w:w="1260" w:type="dxa"/>
            <w:tcBorders>
              <w:top w:val="nil"/>
              <w:left w:val="nil"/>
              <w:bottom w:val="single" w:sz="8" w:space="0" w:color="auto"/>
              <w:right w:val="single" w:sz="8" w:space="0" w:color="auto"/>
            </w:tcBorders>
            <w:vAlign w:val="center"/>
            <w:hideMark/>
          </w:tcPr>
          <w:p w14:paraId="368D0FB2"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5C3535" w:rsidRPr="00D72B2F" w14:paraId="5B97DB8D" w14:textId="77777777" w:rsidTr="00AC693E">
        <w:trPr>
          <w:trHeight w:val="615"/>
        </w:trPr>
        <w:tc>
          <w:tcPr>
            <w:tcW w:w="718" w:type="dxa"/>
            <w:tcBorders>
              <w:top w:val="nil"/>
              <w:left w:val="single" w:sz="8" w:space="0" w:color="auto"/>
              <w:bottom w:val="single" w:sz="4" w:space="0" w:color="auto"/>
              <w:right w:val="single" w:sz="8" w:space="0" w:color="auto"/>
            </w:tcBorders>
            <w:vAlign w:val="center"/>
            <w:hideMark/>
          </w:tcPr>
          <w:p w14:paraId="7F6D4474"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3</w:t>
            </w:r>
          </w:p>
        </w:tc>
        <w:tc>
          <w:tcPr>
            <w:tcW w:w="7482" w:type="dxa"/>
            <w:tcBorders>
              <w:top w:val="nil"/>
              <w:left w:val="nil"/>
              <w:bottom w:val="single" w:sz="4" w:space="0" w:color="auto"/>
              <w:right w:val="single" w:sz="8" w:space="0" w:color="auto"/>
            </w:tcBorders>
            <w:vAlign w:val="center"/>
            <w:hideMark/>
          </w:tcPr>
          <w:p w14:paraId="1DE825B5" w14:textId="7AF3BA17" w:rsidR="005C3535" w:rsidRPr="00D72B2F" w:rsidRDefault="005C3535" w:rsidP="005C3535">
            <w:pPr>
              <w:spacing w:after="0" w:line="240" w:lineRule="auto"/>
              <w:jc w:val="both"/>
              <w:rPr>
                <w:rFonts w:eastAsia="Times New Roman" w:cstheme="minorHAnsi"/>
              </w:rPr>
            </w:pPr>
            <w:r w:rsidRPr="00D72B2F">
              <w:rPr>
                <w:rFonts w:eastAsia="Times New Roman" w:cstheme="minorHAnsi"/>
              </w:rPr>
              <w:t>Copy of the Placement Document/Preliminary Placement Document (Soft copy in PDF format)</w:t>
            </w:r>
          </w:p>
        </w:tc>
        <w:tc>
          <w:tcPr>
            <w:tcW w:w="1260" w:type="dxa"/>
            <w:tcBorders>
              <w:top w:val="nil"/>
              <w:left w:val="nil"/>
              <w:bottom w:val="single" w:sz="4" w:space="0" w:color="auto"/>
              <w:right w:val="single" w:sz="8" w:space="0" w:color="auto"/>
            </w:tcBorders>
            <w:vAlign w:val="center"/>
            <w:hideMark/>
          </w:tcPr>
          <w:p w14:paraId="6DFB4520"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874316" w:rsidRPr="00D72B2F" w14:paraId="54EE3C32" w14:textId="77777777" w:rsidTr="00AC693E">
        <w:trPr>
          <w:trHeight w:val="615"/>
        </w:trPr>
        <w:tc>
          <w:tcPr>
            <w:tcW w:w="718" w:type="dxa"/>
            <w:tcBorders>
              <w:top w:val="single" w:sz="4" w:space="0" w:color="auto"/>
              <w:left w:val="single" w:sz="4" w:space="0" w:color="auto"/>
              <w:bottom w:val="single" w:sz="4" w:space="0" w:color="auto"/>
              <w:right w:val="single" w:sz="4" w:space="0" w:color="auto"/>
            </w:tcBorders>
            <w:vAlign w:val="center"/>
          </w:tcPr>
          <w:p w14:paraId="60903D8F" w14:textId="432A0182" w:rsidR="00874316" w:rsidRPr="00D72B2F" w:rsidRDefault="00874316" w:rsidP="005C3535">
            <w:pPr>
              <w:spacing w:after="0" w:line="240" w:lineRule="auto"/>
              <w:jc w:val="center"/>
              <w:rPr>
                <w:rFonts w:eastAsia="Times New Roman" w:cstheme="minorHAnsi"/>
                <w:color w:val="000000"/>
              </w:rPr>
            </w:pPr>
            <w:r w:rsidRPr="00D72B2F">
              <w:rPr>
                <w:rFonts w:eastAsia="Times New Roman" w:cstheme="minorHAnsi"/>
                <w:color w:val="000000"/>
              </w:rPr>
              <w:t>4</w:t>
            </w:r>
          </w:p>
        </w:tc>
        <w:tc>
          <w:tcPr>
            <w:tcW w:w="7482" w:type="dxa"/>
            <w:tcBorders>
              <w:top w:val="single" w:sz="4" w:space="0" w:color="auto"/>
              <w:left w:val="single" w:sz="4" w:space="0" w:color="auto"/>
              <w:bottom w:val="single" w:sz="4" w:space="0" w:color="auto"/>
              <w:right w:val="single" w:sz="4" w:space="0" w:color="auto"/>
            </w:tcBorders>
            <w:vAlign w:val="center"/>
          </w:tcPr>
          <w:p w14:paraId="189693EF" w14:textId="10F19D42" w:rsidR="00874316" w:rsidRPr="00D72B2F" w:rsidRDefault="00874316" w:rsidP="005C3535">
            <w:pPr>
              <w:spacing w:after="0" w:line="240" w:lineRule="auto"/>
              <w:jc w:val="both"/>
              <w:rPr>
                <w:rFonts w:eastAsia="Times New Roman" w:cstheme="minorHAnsi"/>
              </w:rPr>
            </w:pPr>
            <w:r w:rsidRPr="00D72B2F">
              <w:rPr>
                <w:rFonts w:eastAsia="Times New Roman" w:cstheme="minorHAnsi"/>
              </w:rPr>
              <w:t>Confirmation with respect to the computation of Floor price from Merchant Banker</w:t>
            </w:r>
          </w:p>
        </w:tc>
        <w:tc>
          <w:tcPr>
            <w:tcW w:w="1260" w:type="dxa"/>
            <w:tcBorders>
              <w:top w:val="single" w:sz="4" w:space="0" w:color="auto"/>
              <w:left w:val="single" w:sz="4" w:space="0" w:color="auto"/>
              <w:bottom w:val="single" w:sz="4" w:space="0" w:color="auto"/>
              <w:right w:val="single" w:sz="4" w:space="0" w:color="auto"/>
            </w:tcBorders>
            <w:vAlign w:val="center"/>
          </w:tcPr>
          <w:p w14:paraId="63B5EA66" w14:textId="77777777" w:rsidR="00874316" w:rsidRPr="00D72B2F" w:rsidRDefault="00874316" w:rsidP="005C3535">
            <w:pPr>
              <w:spacing w:after="0" w:line="240" w:lineRule="auto"/>
              <w:jc w:val="center"/>
              <w:rPr>
                <w:rFonts w:eastAsia="Times New Roman" w:cstheme="minorHAnsi"/>
                <w:color w:val="000000"/>
              </w:rPr>
            </w:pPr>
          </w:p>
        </w:tc>
      </w:tr>
    </w:tbl>
    <w:p w14:paraId="0B280F2D" w14:textId="77777777" w:rsidR="003D6E00" w:rsidRPr="00D72B2F" w:rsidRDefault="003D6E00" w:rsidP="00C246B2">
      <w:pPr>
        <w:spacing w:after="0" w:line="240" w:lineRule="auto"/>
        <w:rPr>
          <w:rFonts w:eastAsia="Times New Roman" w:cstheme="minorHAnsi"/>
          <w:b/>
          <w:color w:val="000000"/>
        </w:rPr>
      </w:pPr>
    </w:p>
    <w:p w14:paraId="6BCEA509" w14:textId="6AEFC366" w:rsidR="00C246B2" w:rsidRPr="00D72B2F" w:rsidRDefault="00C246B2" w:rsidP="00C246B2">
      <w:pPr>
        <w:spacing w:after="0" w:line="240" w:lineRule="auto"/>
        <w:rPr>
          <w:rFonts w:eastAsia="Times New Roman" w:cstheme="minorHAnsi"/>
          <w:b/>
          <w:color w:val="000000"/>
        </w:rPr>
      </w:pPr>
      <w:r w:rsidRPr="00D72B2F">
        <w:rPr>
          <w:rFonts w:eastAsia="Times New Roman" w:cstheme="minorHAnsi"/>
          <w:b/>
          <w:color w:val="000000"/>
        </w:rPr>
        <w:t>Date:</w:t>
      </w:r>
    </w:p>
    <w:p w14:paraId="719E2AED" w14:textId="77777777" w:rsidR="00C246B2" w:rsidRPr="00D72B2F" w:rsidRDefault="00C246B2" w:rsidP="00C246B2">
      <w:pPr>
        <w:spacing w:after="0" w:line="240" w:lineRule="auto"/>
        <w:rPr>
          <w:rFonts w:eastAsia="Times New Roman" w:cstheme="minorHAnsi"/>
          <w:b/>
          <w:color w:val="000000"/>
        </w:rPr>
      </w:pPr>
      <w:r w:rsidRPr="00D72B2F">
        <w:rPr>
          <w:rFonts w:eastAsia="Times New Roman" w:cstheme="minorHAnsi"/>
          <w:b/>
          <w:color w:val="000000"/>
        </w:rPr>
        <w:t>Place:</w:t>
      </w:r>
    </w:p>
    <w:p w14:paraId="5BE1AC39" w14:textId="77777777" w:rsidR="00C246B2" w:rsidRPr="00D72B2F" w:rsidRDefault="00C246B2" w:rsidP="00C246B2">
      <w:pPr>
        <w:spacing w:after="0" w:line="240" w:lineRule="auto"/>
        <w:rPr>
          <w:rFonts w:eastAsia="Times New Roman" w:cstheme="minorHAnsi"/>
          <w:b/>
          <w:color w:val="000000"/>
        </w:rPr>
      </w:pPr>
    </w:p>
    <w:p w14:paraId="7B98F6B9" w14:textId="77777777" w:rsidR="00C246B2" w:rsidRPr="00D72B2F" w:rsidRDefault="00C246B2" w:rsidP="00C246B2">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0482A696" w14:textId="2945B41F" w:rsidR="004C05D1" w:rsidRPr="00D72B2F" w:rsidRDefault="00C246B2" w:rsidP="00AC693E">
      <w:pPr>
        <w:rPr>
          <w:rFonts w:eastAsia="Times New Roman" w:cstheme="minorHAnsi"/>
          <w:b/>
          <w:color w:val="000000"/>
        </w:rPr>
      </w:pPr>
      <w:r w:rsidRPr="00D72B2F">
        <w:rPr>
          <w:rFonts w:eastAsia="Times New Roman" w:cstheme="minorHAnsi"/>
          <w:b/>
          <w:color w:val="000000"/>
        </w:rPr>
        <w:br w:type="page"/>
      </w:r>
    </w:p>
    <w:p w14:paraId="233D7A19" w14:textId="23177B2A" w:rsidR="00C246B2" w:rsidRPr="00D72B2F" w:rsidRDefault="00C246B2" w:rsidP="00C246B2">
      <w:pPr>
        <w:spacing w:line="240" w:lineRule="auto"/>
        <w:jc w:val="right"/>
        <w:rPr>
          <w:rFonts w:cstheme="minorHAnsi"/>
          <w:b/>
        </w:rPr>
      </w:pPr>
      <w:r w:rsidRPr="00D72B2F">
        <w:rPr>
          <w:rFonts w:cstheme="minorHAnsi"/>
          <w:b/>
        </w:rPr>
        <w:lastRenderedPageBreak/>
        <w:t>Annexure II</w:t>
      </w:r>
      <w:r w:rsidR="005444B2" w:rsidRPr="00D72B2F">
        <w:rPr>
          <w:rFonts w:cstheme="minorHAnsi"/>
          <w:b/>
        </w:rPr>
        <w:t>I</w:t>
      </w:r>
    </w:p>
    <w:p w14:paraId="5823622F" w14:textId="79502DAF" w:rsidR="005444B2" w:rsidRPr="00D72B2F" w:rsidRDefault="005444B2" w:rsidP="00AC693E">
      <w:pPr>
        <w:spacing w:line="240" w:lineRule="auto"/>
        <w:jc w:val="center"/>
        <w:rPr>
          <w:rFonts w:cstheme="minorHAnsi"/>
          <w:b/>
          <w:bCs/>
        </w:rPr>
      </w:pPr>
      <w:r w:rsidRPr="00D72B2F">
        <w:rPr>
          <w:rFonts w:eastAsia="Times New Roman" w:cstheme="minorHAnsi"/>
          <w:b/>
          <w:bCs/>
        </w:rPr>
        <w:t>Due Diligence certificate of the Lead Merchant Bankers</w:t>
      </w:r>
    </w:p>
    <w:p w14:paraId="0881CE01" w14:textId="77777777" w:rsidR="00871DF1" w:rsidRPr="00D72B2F" w:rsidRDefault="00C246B2" w:rsidP="00871DF1">
      <w:pPr>
        <w:spacing w:line="240" w:lineRule="auto"/>
        <w:jc w:val="center"/>
        <w:rPr>
          <w:rFonts w:eastAsia="Times New Roman" w:cstheme="minorHAnsi"/>
          <w:color w:val="000000"/>
        </w:rPr>
      </w:pPr>
      <w:r w:rsidRPr="00D72B2F">
        <w:rPr>
          <w:rFonts w:cstheme="minorHAnsi"/>
          <w:b/>
        </w:rPr>
        <w:t xml:space="preserve">This letter should be submitted </w:t>
      </w:r>
      <w:proofErr w:type="gramStart"/>
      <w:r w:rsidRPr="00D72B2F">
        <w:rPr>
          <w:rFonts w:cstheme="minorHAnsi"/>
          <w:b/>
        </w:rPr>
        <w:t>on</w:t>
      </w:r>
      <w:proofErr w:type="gramEnd"/>
      <w:r w:rsidRPr="00D72B2F">
        <w:rPr>
          <w:rFonts w:cstheme="minorHAnsi"/>
          <w:b/>
        </w:rPr>
        <w:t xml:space="preserve"> the letterhead of the </w:t>
      </w:r>
      <w:r w:rsidR="00871DF1" w:rsidRPr="00D72B2F">
        <w:rPr>
          <w:rFonts w:eastAsia="Times New Roman" w:cstheme="minorHAnsi"/>
          <w:b/>
          <w:color w:val="000000"/>
        </w:rPr>
        <w:t>Merchant Banker</w:t>
      </w:r>
    </w:p>
    <w:p w14:paraId="76C8A353" w14:textId="6F0F7B6B" w:rsidR="000136AA" w:rsidRPr="00D72B2F" w:rsidRDefault="005444B2" w:rsidP="000136AA">
      <w:pPr>
        <w:autoSpaceDE w:val="0"/>
        <w:autoSpaceDN w:val="0"/>
        <w:adjustRightInd w:val="0"/>
        <w:spacing w:after="0" w:line="240" w:lineRule="auto"/>
        <w:rPr>
          <w:rFonts w:cstheme="minorHAnsi"/>
          <w:b/>
          <w:bCs/>
        </w:rPr>
      </w:pPr>
      <w:bookmarkStart w:id="0" w:name="_Hlk220852647"/>
      <w:r w:rsidRPr="00D72B2F">
        <w:rPr>
          <w:rFonts w:cstheme="minorHAnsi"/>
          <w:b/>
          <w:bCs/>
        </w:rPr>
        <w:t>To,</w:t>
      </w:r>
    </w:p>
    <w:p w14:paraId="0A2E9261" w14:textId="77777777" w:rsidR="005C06D0" w:rsidRPr="00D72B2F" w:rsidRDefault="005C06D0" w:rsidP="005C06D0">
      <w:pPr>
        <w:autoSpaceDE w:val="0"/>
        <w:autoSpaceDN w:val="0"/>
        <w:adjustRightInd w:val="0"/>
        <w:spacing w:after="0" w:line="240" w:lineRule="auto"/>
        <w:rPr>
          <w:rFonts w:cstheme="minorHAnsi"/>
          <w:b/>
          <w:bCs/>
        </w:rPr>
      </w:pPr>
      <w:r w:rsidRPr="00D72B2F">
        <w:rPr>
          <w:rFonts w:cstheme="minorHAnsi"/>
          <w:b/>
          <w:bCs/>
        </w:rPr>
        <w:t xml:space="preserve">Head- Listing &amp; Compliance </w:t>
      </w:r>
    </w:p>
    <w:p w14:paraId="37B24404" w14:textId="00566C5E" w:rsidR="005C06D0" w:rsidRPr="00D72B2F" w:rsidRDefault="005C06D0" w:rsidP="005C06D0">
      <w:pPr>
        <w:autoSpaceDE w:val="0"/>
        <w:autoSpaceDN w:val="0"/>
        <w:adjustRightInd w:val="0"/>
        <w:spacing w:after="0" w:line="240" w:lineRule="auto"/>
        <w:rPr>
          <w:rFonts w:cstheme="minorHAnsi"/>
          <w:bCs/>
        </w:rPr>
      </w:pPr>
      <w:r w:rsidRPr="00D72B2F">
        <w:rPr>
          <w:rFonts w:cstheme="minorHAnsi"/>
          <w:bCs/>
        </w:rPr>
        <w:t>Metropolitan Stock Exchange of India Limited (MSE)</w:t>
      </w:r>
    </w:p>
    <w:bookmarkEnd w:id="0"/>
    <w:p w14:paraId="3A9D2D0E"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 xml:space="preserve">Building A, Unit 205A, 2nd Floor, </w:t>
      </w:r>
    </w:p>
    <w:p w14:paraId="3AD6542B"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 xml:space="preserve">Piramal Agastya Corporate </w:t>
      </w:r>
      <w:proofErr w:type="spellStart"/>
      <w:proofErr w:type="gramStart"/>
      <w:r w:rsidRPr="00D72B2F">
        <w:rPr>
          <w:rFonts w:cstheme="minorHAnsi"/>
        </w:rPr>
        <w:t>Park,L</w:t>
      </w:r>
      <w:proofErr w:type="gramEnd"/>
      <w:r w:rsidRPr="00D72B2F">
        <w:rPr>
          <w:rFonts w:cstheme="minorHAnsi"/>
        </w:rPr>
        <w:t>.</w:t>
      </w:r>
      <w:proofErr w:type="gramStart"/>
      <w:r w:rsidRPr="00D72B2F">
        <w:rPr>
          <w:rFonts w:cstheme="minorHAnsi"/>
        </w:rPr>
        <w:t>B.S</w:t>
      </w:r>
      <w:proofErr w:type="spellEnd"/>
      <w:proofErr w:type="gramEnd"/>
      <w:r w:rsidRPr="00D72B2F">
        <w:rPr>
          <w:rFonts w:cstheme="minorHAnsi"/>
        </w:rPr>
        <w:t xml:space="preserve"> Road, </w:t>
      </w:r>
    </w:p>
    <w:p w14:paraId="4B67C68B"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Kurla West, Mumbai - 400 070</w:t>
      </w:r>
    </w:p>
    <w:p w14:paraId="3F1561D2" w14:textId="77777777" w:rsidR="00DC2B6E" w:rsidRPr="00D72B2F" w:rsidRDefault="00DC2B6E" w:rsidP="00DC2B6E">
      <w:pPr>
        <w:autoSpaceDE w:val="0"/>
        <w:autoSpaceDN w:val="0"/>
        <w:adjustRightInd w:val="0"/>
        <w:spacing w:after="0" w:line="240" w:lineRule="auto"/>
        <w:rPr>
          <w:rFonts w:cstheme="minorHAnsi"/>
        </w:rPr>
      </w:pPr>
    </w:p>
    <w:p w14:paraId="32567ECB" w14:textId="77777777" w:rsidR="000136AA" w:rsidRPr="00D72B2F" w:rsidRDefault="000136AA" w:rsidP="000136AA">
      <w:pPr>
        <w:autoSpaceDE w:val="0"/>
        <w:autoSpaceDN w:val="0"/>
        <w:adjustRightInd w:val="0"/>
        <w:spacing w:after="0" w:line="240" w:lineRule="auto"/>
        <w:rPr>
          <w:rFonts w:cstheme="minorHAnsi"/>
          <w:b/>
        </w:rPr>
      </w:pPr>
    </w:p>
    <w:p w14:paraId="3B4B12DB" w14:textId="52A3D65F" w:rsidR="00182D98" w:rsidRPr="00D72B2F" w:rsidRDefault="00C246B2" w:rsidP="00C246B2">
      <w:pPr>
        <w:spacing w:after="0" w:line="240" w:lineRule="auto"/>
        <w:jc w:val="both"/>
        <w:rPr>
          <w:rFonts w:cstheme="minorHAnsi"/>
        </w:rPr>
      </w:pPr>
      <w:r w:rsidRPr="00D72B2F">
        <w:rPr>
          <w:rFonts w:cstheme="minorHAnsi"/>
        </w:rPr>
        <w:t xml:space="preserve">We have examined various documents including those relating to litigation like commercial disputes, patent disputes, disputes with collaborators, etc. and other material in connection while </w:t>
      </w:r>
      <w:r w:rsidR="00B17774" w:rsidRPr="00D72B2F">
        <w:rPr>
          <w:rFonts w:cstheme="minorHAnsi"/>
        </w:rPr>
        <w:t>finalizing Preliminary</w:t>
      </w:r>
      <w:r w:rsidRPr="00D72B2F">
        <w:rPr>
          <w:rFonts w:cstheme="minorHAnsi"/>
        </w:rPr>
        <w:t xml:space="preserve"> Placement Document pertaining to the said issue and </w:t>
      </w:r>
      <w:proofErr w:type="gramStart"/>
      <w:r w:rsidRPr="00D72B2F">
        <w:rPr>
          <w:rFonts w:cstheme="minorHAnsi"/>
        </w:rPr>
        <w:t>on the basis of</w:t>
      </w:r>
      <w:proofErr w:type="gramEnd"/>
      <w:r w:rsidRPr="00D72B2F">
        <w:rPr>
          <w:rFonts w:cstheme="minorHAnsi"/>
        </w:rPr>
        <w:t xml:space="preserve"> such examination, WE CONFIRM that:</w:t>
      </w:r>
    </w:p>
    <w:p w14:paraId="4A1F1E9E" w14:textId="77777777" w:rsidR="00C246B2" w:rsidRPr="00D72B2F" w:rsidRDefault="00C246B2" w:rsidP="00C246B2">
      <w:pPr>
        <w:spacing w:after="0" w:line="240" w:lineRule="auto"/>
        <w:jc w:val="both"/>
        <w:rPr>
          <w:rFonts w:cstheme="minorHAnsi"/>
        </w:rPr>
      </w:pPr>
    </w:p>
    <w:p w14:paraId="26E6830B" w14:textId="7263EB6D" w:rsidR="00C246B2" w:rsidRPr="00D72B2F" w:rsidRDefault="00C246B2" w:rsidP="00C246B2">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 xml:space="preserve">The disclosures made in the Preliminary Placement </w:t>
      </w:r>
      <w:r w:rsidR="004C05D1" w:rsidRPr="00D72B2F">
        <w:rPr>
          <w:rFonts w:eastAsia="Times New Roman" w:cstheme="minorHAnsi"/>
          <w:color w:val="000000"/>
        </w:rPr>
        <w:t>Document are</w:t>
      </w:r>
      <w:r w:rsidRPr="00D72B2F">
        <w:rPr>
          <w:rFonts w:eastAsia="Times New Roman" w:cstheme="minorHAnsi"/>
          <w:color w:val="000000"/>
        </w:rPr>
        <w:t xml:space="preserve"> true, fair and adequate to enable the investors to make a well informed decision as to the investment in the proposed issue and such disclosures contains all the material information, including the information specified </w:t>
      </w:r>
      <w:r w:rsidR="00874316" w:rsidRPr="00D72B2F">
        <w:rPr>
          <w:rFonts w:eastAsia="Times New Roman" w:cstheme="minorHAnsi"/>
          <w:color w:val="000000"/>
        </w:rPr>
        <w:t xml:space="preserve">in the Companies Act, 2013, if any, and disclosures as specified in Schedule VII of SEBI (Issue of Capital and Disclosure Requirements) Regulations, 2018. </w:t>
      </w:r>
    </w:p>
    <w:p w14:paraId="743E0932" w14:textId="77777777" w:rsidR="00C246B2" w:rsidRPr="00D72B2F" w:rsidRDefault="00C246B2" w:rsidP="00C246B2">
      <w:pPr>
        <w:pStyle w:val="ListParagraph"/>
        <w:spacing w:after="0" w:line="240" w:lineRule="auto"/>
        <w:ind w:left="450"/>
        <w:jc w:val="both"/>
        <w:rPr>
          <w:rFonts w:eastAsia="Times New Roman" w:cstheme="minorHAnsi"/>
          <w:color w:val="000000"/>
        </w:rPr>
      </w:pPr>
    </w:p>
    <w:p w14:paraId="0AF3B8F4" w14:textId="77777777" w:rsidR="00C246B2" w:rsidRPr="00D72B2F" w:rsidRDefault="00C246B2" w:rsidP="00C246B2">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The issuer has obtained all necessary permissions / consents required for allotment of securities under Qualified Institutions Placement.</w:t>
      </w:r>
    </w:p>
    <w:p w14:paraId="430B30CC" w14:textId="77777777" w:rsidR="004C05D1" w:rsidRPr="00D72B2F" w:rsidRDefault="004C05D1" w:rsidP="004C05D1">
      <w:pPr>
        <w:pStyle w:val="ListParagraph"/>
        <w:spacing w:after="0" w:line="240" w:lineRule="auto"/>
        <w:ind w:left="450"/>
        <w:jc w:val="both"/>
        <w:rPr>
          <w:rFonts w:eastAsia="Times New Roman" w:cstheme="minorHAnsi"/>
          <w:color w:val="000000"/>
        </w:rPr>
      </w:pPr>
    </w:p>
    <w:p w14:paraId="1F5BD8E1" w14:textId="64AB125E" w:rsidR="004C05D1" w:rsidRPr="00D72B2F" w:rsidRDefault="004C05D1" w:rsidP="00874316">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 xml:space="preserve">The proposed issue </w:t>
      </w:r>
      <w:proofErr w:type="gramStart"/>
      <w:r w:rsidRPr="00D72B2F">
        <w:rPr>
          <w:rFonts w:eastAsia="Times New Roman" w:cstheme="minorHAnsi"/>
          <w:color w:val="000000"/>
        </w:rPr>
        <w:t>is in compliance with</w:t>
      </w:r>
      <w:proofErr w:type="gramEnd"/>
      <w:r w:rsidRPr="00D72B2F">
        <w:rPr>
          <w:rFonts w:eastAsia="Times New Roman" w:cstheme="minorHAnsi"/>
          <w:color w:val="000000"/>
        </w:rPr>
        <w:t xml:space="preserve"> the provisions of </w:t>
      </w:r>
      <w:r w:rsidR="00874316" w:rsidRPr="00D72B2F">
        <w:rPr>
          <w:rFonts w:eastAsia="Times New Roman" w:cstheme="minorHAnsi"/>
          <w:color w:val="000000"/>
        </w:rPr>
        <w:t>Chapter VI of SEBI (Issue of Capital and Disclosure Requirements) Regulations, 2018</w:t>
      </w:r>
      <w:r w:rsidR="00B17774" w:rsidRPr="00D72B2F">
        <w:rPr>
          <w:rFonts w:eastAsia="Times New Roman" w:cstheme="minorHAnsi"/>
          <w:color w:val="000000"/>
        </w:rPr>
        <w:t xml:space="preserve"> </w:t>
      </w:r>
      <w:r w:rsidR="00F16A94" w:rsidRPr="00D72B2F">
        <w:rPr>
          <w:rFonts w:eastAsia="Times New Roman" w:cstheme="minorHAnsi"/>
          <w:color w:val="000000"/>
        </w:rPr>
        <w:t xml:space="preserve">and the </w:t>
      </w:r>
      <w:proofErr w:type="gramStart"/>
      <w:r w:rsidRPr="00D72B2F">
        <w:rPr>
          <w:rFonts w:eastAsia="Times New Roman" w:cstheme="minorHAnsi"/>
          <w:color w:val="000000"/>
        </w:rPr>
        <w:t>amendments,</w:t>
      </w:r>
      <w:proofErr w:type="gramEnd"/>
      <w:r w:rsidRPr="00D72B2F">
        <w:rPr>
          <w:rFonts w:eastAsia="Times New Roman" w:cstheme="minorHAnsi"/>
          <w:color w:val="000000"/>
        </w:rPr>
        <w:t xml:space="preserve"> thereof</w:t>
      </w:r>
      <w:r w:rsidR="00B971EF" w:rsidRPr="00D72B2F">
        <w:rPr>
          <w:rFonts w:eastAsia="Times New Roman" w:cstheme="minorHAnsi"/>
          <w:color w:val="000000"/>
        </w:rPr>
        <w:t>.</w:t>
      </w:r>
    </w:p>
    <w:p w14:paraId="219BF041" w14:textId="77777777" w:rsidR="00F16A94" w:rsidRPr="00D72B2F" w:rsidRDefault="00F16A94" w:rsidP="00F16A94">
      <w:pPr>
        <w:spacing w:after="0" w:line="240" w:lineRule="auto"/>
        <w:jc w:val="both"/>
        <w:rPr>
          <w:rFonts w:eastAsia="Times New Roman" w:cstheme="minorHAnsi"/>
          <w:color w:val="000000"/>
        </w:rPr>
      </w:pPr>
    </w:p>
    <w:p w14:paraId="765CB026" w14:textId="77777777" w:rsidR="00F16A94" w:rsidRPr="00D72B2F" w:rsidRDefault="00F16A94" w:rsidP="00F16A94">
      <w:pPr>
        <w:spacing w:after="0" w:line="240" w:lineRule="auto"/>
        <w:jc w:val="both"/>
        <w:rPr>
          <w:rFonts w:eastAsia="Times New Roman" w:cstheme="minorHAnsi"/>
          <w:color w:val="000000"/>
        </w:rPr>
      </w:pPr>
    </w:p>
    <w:p w14:paraId="5CDE8708" w14:textId="77777777" w:rsidR="00F16A94" w:rsidRPr="00D72B2F" w:rsidRDefault="00F16A94" w:rsidP="00F16A94">
      <w:pPr>
        <w:spacing w:after="0" w:line="240" w:lineRule="auto"/>
        <w:jc w:val="both"/>
        <w:rPr>
          <w:rFonts w:eastAsia="Times New Roman" w:cstheme="minorHAnsi"/>
          <w:color w:val="000000"/>
        </w:rPr>
      </w:pPr>
    </w:p>
    <w:p w14:paraId="5FEF2707" w14:textId="77777777" w:rsidR="00F16A94" w:rsidRPr="00D72B2F" w:rsidRDefault="00F16A94" w:rsidP="00F16A94">
      <w:pPr>
        <w:spacing w:after="0" w:line="240" w:lineRule="auto"/>
        <w:rPr>
          <w:rFonts w:eastAsia="Times New Roman" w:cstheme="minorHAnsi"/>
          <w:b/>
          <w:color w:val="000000"/>
        </w:rPr>
      </w:pPr>
      <w:r w:rsidRPr="00D72B2F">
        <w:rPr>
          <w:rFonts w:eastAsia="Times New Roman" w:cstheme="minorHAnsi"/>
          <w:b/>
          <w:color w:val="000000"/>
        </w:rPr>
        <w:t>Date:</w:t>
      </w:r>
    </w:p>
    <w:p w14:paraId="74B931AC" w14:textId="77777777" w:rsidR="00F16A94" w:rsidRPr="00D72B2F" w:rsidRDefault="00F16A94" w:rsidP="00F16A94">
      <w:pPr>
        <w:spacing w:after="0" w:line="240" w:lineRule="auto"/>
        <w:rPr>
          <w:rFonts w:eastAsia="Times New Roman" w:cstheme="minorHAnsi"/>
          <w:b/>
          <w:color w:val="000000"/>
        </w:rPr>
      </w:pPr>
      <w:r w:rsidRPr="00D72B2F">
        <w:rPr>
          <w:rFonts w:eastAsia="Times New Roman" w:cstheme="minorHAnsi"/>
          <w:b/>
          <w:color w:val="000000"/>
        </w:rPr>
        <w:t>Place:</w:t>
      </w:r>
    </w:p>
    <w:p w14:paraId="7FB39688" w14:textId="77777777" w:rsidR="00F16A94" w:rsidRPr="00D72B2F" w:rsidRDefault="00F16A94" w:rsidP="00F16A94">
      <w:pPr>
        <w:spacing w:after="0" w:line="240" w:lineRule="auto"/>
        <w:rPr>
          <w:rFonts w:eastAsia="Times New Roman" w:cstheme="minorHAnsi"/>
          <w:b/>
          <w:color w:val="000000"/>
        </w:rPr>
      </w:pPr>
    </w:p>
    <w:p w14:paraId="27A2D3C6" w14:textId="0EFBA872" w:rsidR="00F16A94" w:rsidRPr="00D72B2F" w:rsidRDefault="00F16A94" w:rsidP="00F16A94">
      <w:pPr>
        <w:spacing w:line="240" w:lineRule="auto"/>
        <w:jc w:val="both"/>
        <w:rPr>
          <w:rFonts w:eastAsia="Times New Roman" w:cstheme="minorHAnsi"/>
          <w:b/>
          <w:color w:val="000000"/>
        </w:rPr>
      </w:pPr>
      <w:r w:rsidRPr="00D72B2F">
        <w:rPr>
          <w:rFonts w:eastAsia="Times New Roman" w:cstheme="minorHAnsi"/>
          <w:b/>
          <w:color w:val="000000"/>
        </w:rPr>
        <w:t xml:space="preserve">Signature </w:t>
      </w:r>
      <w:r w:rsidR="002417F3" w:rsidRPr="00D72B2F">
        <w:rPr>
          <w:rFonts w:eastAsia="Times New Roman" w:cstheme="minorHAnsi"/>
          <w:b/>
          <w:color w:val="000000"/>
        </w:rPr>
        <w:t xml:space="preserve">and stamp </w:t>
      </w:r>
      <w:r w:rsidRPr="00D72B2F">
        <w:rPr>
          <w:rFonts w:eastAsia="Times New Roman" w:cstheme="minorHAnsi"/>
          <w:b/>
          <w:color w:val="000000"/>
        </w:rPr>
        <w:t xml:space="preserve">of Merchant </w:t>
      </w:r>
      <w:r w:rsidR="00871DF1" w:rsidRPr="00D72B2F">
        <w:rPr>
          <w:rFonts w:eastAsia="Times New Roman" w:cstheme="minorHAnsi"/>
          <w:b/>
          <w:color w:val="000000"/>
        </w:rPr>
        <w:t>Banker</w:t>
      </w:r>
    </w:p>
    <w:p w14:paraId="2CA309DB" w14:textId="77777777" w:rsidR="000053FD" w:rsidRPr="00D72B2F" w:rsidRDefault="000053FD" w:rsidP="00F16A94">
      <w:pPr>
        <w:spacing w:line="240" w:lineRule="auto"/>
        <w:jc w:val="both"/>
        <w:rPr>
          <w:rFonts w:eastAsia="Times New Roman" w:cstheme="minorHAnsi"/>
          <w:b/>
          <w:color w:val="000000"/>
        </w:rPr>
      </w:pPr>
    </w:p>
    <w:p w14:paraId="3EC51755" w14:textId="77777777" w:rsidR="00AC693E" w:rsidRPr="00D72B2F" w:rsidRDefault="00AC693E" w:rsidP="00F16A94">
      <w:pPr>
        <w:spacing w:line="240" w:lineRule="auto"/>
        <w:jc w:val="both"/>
        <w:rPr>
          <w:rFonts w:eastAsia="Times New Roman" w:cstheme="minorHAnsi"/>
          <w:b/>
          <w:color w:val="000000"/>
        </w:rPr>
      </w:pPr>
    </w:p>
    <w:p w14:paraId="4EA5A932" w14:textId="77777777" w:rsidR="00AC693E" w:rsidRPr="00D72B2F" w:rsidRDefault="00AC693E" w:rsidP="00F16A94">
      <w:pPr>
        <w:spacing w:line="240" w:lineRule="auto"/>
        <w:jc w:val="both"/>
        <w:rPr>
          <w:rFonts w:eastAsia="Times New Roman" w:cstheme="minorHAnsi"/>
          <w:b/>
          <w:color w:val="000000"/>
        </w:rPr>
      </w:pPr>
    </w:p>
    <w:p w14:paraId="374B19D2" w14:textId="77777777" w:rsidR="00AC693E" w:rsidRPr="00D72B2F" w:rsidRDefault="00AC693E" w:rsidP="00F16A94">
      <w:pPr>
        <w:spacing w:line="240" w:lineRule="auto"/>
        <w:jc w:val="both"/>
        <w:rPr>
          <w:rFonts w:eastAsia="Times New Roman" w:cstheme="minorHAnsi"/>
          <w:b/>
          <w:color w:val="000000"/>
        </w:rPr>
      </w:pPr>
    </w:p>
    <w:p w14:paraId="48560DBB" w14:textId="614DD69E" w:rsidR="000053FD" w:rsidRPr="00D72B2F" w:rsidRDefault="000053FD" w:rsidP="000053FD">
      <w:pPr>
        <w:spacing w:line="240" w:lineRule="auto"/>
        <w:jc w:val="both"/>
        <w:rPr>
          <w:rFonts w:eastAsia="Times New Roman" w:cstheme="minorHAnsi"/>
          <w:color w:val="000000"/>
        </w:rPr>
      </w:pPr>
    </w:p>
    <w:p w14:paraId="22692EB3" w14:textId="77777777" w:rsidR="00DC2B6E" w:rsidRPr="00D72B2F" w:rsidRDefault="00DC2B6E" w:rsidP="000053FD">
      <w:pPr>
        <w:spacing w:line="240" w:lineRule="auto"/>
        <w:jc w:val="both"/>
        <w:rPr>
          <w:rFonts w:eastAsia="Times New Roman" w:cstheme="minorHAnsi"/>
          <w:color w:val="000000"/>
        </w:rPr>
      </w:pPr>
    </w:p>
    <w:sectPr w:rsidR="00DC2B6E" w:rsidRPr="00D72B2F" w:rsidSect="005C06D0">
      <w:pgSz w:w="12240" w:h="15840"/>
      <w:pgMar w:top="1624"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C5C9B" w14:textId="77777777" w:rsidR="00E1445F" w:rsidRDefault="00E1445F" w:rsidP="006376B4">
      <w:pPr>
        <w:spacing w:after="0" w:line="240" w:lineRule="auto"/>
      </w:pPr>
      <w:r>
        <w:separator/>
      </w:r>
    </w:p>
  </w:endnote>
  <w:endnote w:type="continuationSeparator" w:id="0">
    <w:p w14:paraId="5AD896BA" w14:textId="77777777" w:rsidR="00E1445F" w:rsidRDefault="00E1445F" w:rsidP="0063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021C" w14:textId="77777777" w:rsidR="00E1445F" w:rsidRDefault="00E1445F" w:rsidP="006376B4">
      <w:pPr>
        <w:spacing w:after="0" w:line="240" w:lineRule="auto"/>
      </w:pPr>
      <w:r>
        <w:separator/>
      </w:r>
    </w:p>
  </w:footnote>
  <w:footnote w:type="continuationSeparator" w:id="0">
    <w:p w14:paraId="58E36BC7" w14:textId="77777777" w:rsidR="00E1445F" w:rsidRDefault="00E1445F" w:rsidP="00637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B47CA"/>
    <w:multiLevelType w:val="hybridMultilevel"/>
    <w:tmpl w:val="90E2CF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7612454"/>
    <w:multiLevelType w:val="hybridMultilevel"/>
    <w:tmpl w:val="A2AAD26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FA829C0"/>
    <w:multiLevelType w:val="hybridMultilevel"/>
    <w:tmpl w:val="D9F4E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23A95"/>
    <w:multiLevelType w:val="hybridMultilevel"/>
    <w:tmpl w:val="4C62D0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4F90194"/>
    <w:multiLevelType w:val="hybridMultilevel"/>
    <w:tmpl w:val="71124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4F11462"/>
    <w:multiLevelType w:val="hybridMultilevel"/>
    <w:tmpl w:val="621AE7B4"/>
    <w:lvl w:ilvl="0" w:tplc="63504D92">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CF46E9A"/>
    <w:multiLevelType w:val="hybridMultilevel"/>
    <w:tmpl w:val="62FA6F30"/>
    <w:lvl w:ilvl="0" w:tplc="62C46BC2">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78001C"/>
    <w:multiLevelType w:val="hybridMultilevel"/>
    <w:tmpl w:val="D81E89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A5C4477"/>
    <w:multiLevelType w:val="hybridMultilevel"/>
    <w:tmpl w:val="976EC44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B77C1B"/>
    <w:multiLevelType w:val="hybridMultilevel"/>
    <w:tmpl w:val="FC68C0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65A07E9D"/>
    <w:multiLevelType w:val="hybridMultilevel"/>
    <w:tmpl w:val="29203568"/>
    <w:lvl w:ilvl="0" w:tplc="DAEE5C94">
      <w:start w:val="1"/>
      <w:numFmt w:val="lowerLetter"/>
      <w:lvlText w:val="%1)"/>
      <w:lvlJc w:val="left"/>
      <w:pPr>
        <w:ind w:left="720" w:hanging="360"/>
      </w:pPr>
      <w:rPr>
        <w:rFonts w:ascii="Arial" w:hAnsi="Arial" w:cs="Arial"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765F6"/>
    <w:multiLevelType w:val="hybridMultilevel"/>
    <w:tmpl w:val="92E024DE"/>
    <w:lvl w:ilvl="0" w:tplc="62C46BC2">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78A22BC2"/>
    <w:multiLevelType w:val="hybridMultilevel"/>
    <w:tmpl w:val="F3F6B5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357590425">
    <w:abstractNumId w:val="11"/>
  </w:num>
  <w:num w:numId="2" w16cid:durableId="1852182266">
    <w:abstractNumId w:val="1"/>
  </w:num>
  <w:num w:numId="3" w16cid:durableId="1082796129">
    <w:abstractNumId w:val="9"/>
  </w:num>
  <w:num w:numId="4" w16cid:durableId="2038197237">
    <w:abstractNumId w:val="2"/>
  </w:num>
  <w:num w:numId="5" w16cid:durableId="857738280">
    <w:abstractNumId w:val="8"/>
  </w:num>
  <w:num w:numId="6" w16cid:durableId="1435976969">
    <w:abstractNumId w:val="10"/>
  </w:num>
  <w:num w:numId="7" w16cid:durableId="318000515">
    <w:abstractNumId w:val="7"/>
  </w:num>
  <w:num w:numId="8" w16cid:durableId="1024481279">
    <w:abstractNumId w:val="11"/>
  </w:num>
  <w:num w:numId="9" w16cid:durableId="1581787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989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1905438">
    <w:abstractNumId w:val="3"/>
  </w:num>
  <w:num w:numId="12" w16cid:durableId="632946977">
    <w:abstractNumId w:val="0"/>
  </w:num>
  <w:num w:numId="13" w16cid:durableId="925843901">
    <w:abstractNumId w:val="6"/>
  </w:num>
  <w:num w:numId="14" w16cid:durableId="1805804753">
    <w:abstractNumId w:val="12"/>
  </w:num>
  <w:num w:numId="15" w16cid:durableId="7494983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A77"/>
    <w:rsid w:val="000053FD"/>
    <w:rsid w:val="000136AA"/>
    <w:rsid w:val="00034468"/>
    <w:rsid w:val="00072144"/>
    <w:rsid w:val="000E3FF5"/>
    <w:rsid w:val="000F2168"/>
    <w:rsid w:val="001062C4"/>
    <w:rsid w:val="00125622"/>
    <w:rsid w:val="00127571"/>
    <w:rsid w:val="00182D98"/>
    <w:rsid w:val="001865C1"/>
    <w:rsid w:val="001A5753"/>
    <w:rsid w:val="00201917"/>
    <w:rsid w:val="00212F2B"/>
    <w:rsid w:val="00222814"/>
    <w:rsid w:val="002417F3"/>
    <w:rsid w:val="002C259C"/>
    <w:rsid w:val="002D1378"/>
    <w:rsid w:val="002F6A77"/>
    <w:rsid w:val="00356D35"/>
    <w:rsid w:val="00387B1C"/>
    <w:rsid w:val="003935B3"/>
    <w:rsid w:val="003D6E00"/>
    <w:rsid w:val="00413FC2"/>
    <w:rsid w:val="004420BE"/>
    <w:rsid w:val="00484052"/>
    <w:rsid w:val="004C05D1"/>
    <w:rsid w:val="00503CAA"/>
    <w:rsid w:val="005101F7"/>
    <w:rsid w:val="00521E9F"/>
    <w:rsid w:val="005444B2"/>
    <w:rsid w:val="00556CE3"/>
    <w:rsid w:val="005573A3"/>
    <w:rsid w:val="00562FEE"/>
    <w:rsid w:val="00564C34"/>
    <w:rsid w:val="00583304"/>
    <w:rsid w:val="005C06D0"/>
    <w:rsid w:val="005C3535"/>
    <w:rsid w:val="005E0BB9"/>
    <w:rsid w:val="006376B4"/>
    <w:rsid w:val="00664B12"/>
    <w:rsid w:val="006F0F93"/>
    <w:rsid w:val="006F2952"/>
    <w:rsid w:val="006F3839"/>
    <w:rsid w:val="00713557"/>
    <w:rsid w:val="00733E6F"/>
    <w:rsid w:val="007B3884"/>
    <w:rsid w:val="007D09E4"/>
    <w:rsid w:val="007E7CD6"/>
    <w:rsid w:val="007F59B6"/>
    <w:rsid w:val="00871DF1"/>
    <w:rsid w:val="00874316"/>
    <w:rsid w:val="008F0456"/>
    <w:rsid w:val="00914B00"/>
    <w:rsid w:val="009C07BA"/>
    <w:rsid w:val="009D0CA5"/>
    <w:rsid w:val="009F3714"/>
    <w:rsid w:val="00A42AB3"/>
    <w:rsid w:val="00A97B26"/>
    <w:rsid w:val="00AC693E"/>
    <w:rsid w:val="00AF26B7"/>
    <w:rsid w:val="00AF5E46"/>
    <w:rsid w:val="00AF6FB0"/>
    <w:rsid w:val="00B17774"/>
    <w:rsid w:val="00B971EF"/>
    <w:rsid w:val="00BB1768"/>
    <w:rsid w:val="00BB2709"/>
    <w:rsid w:val="00BD5762"/>
    <w:rsid w:val="00BD77E0"/>
    <w:rsid w:val="00BE3EE9"/>
    <w:rsid w:val="00C15FA7"/>
    <w:rsid w:val="00C246B2"/>
    <w:rsid w:val="00C50F34"/>
    <w:rsid w:val="00C52467"/>
    <w:rsid w:val="00C53EB7"/>
    <w:rsid w:val="00C70316"/>
    <w:rsid w:val="00C8538B"/>
    <w:rsid w:val="00C957DE"/>
    <w:rsid w:val="00CE5D4E"/>
    <w:rsid w:val="00D10542"/>
    <w:rsid w:val="00D56721"/>
    <w:rsid w:val="00D57B08"/>
    <w:rsid w:val="00D72B2F"/>
    <w:rsid w:val="00D72D7A"/>
    <w:rsid w:val="00D92C9C"/>
    <w:rsid w:val="00DA16D2"/>
    <w:rsid w:val="00DA466E"/>
    <w:rsid w:val="00DC2B6E"/>
    <w:rsid w:val="00E1445F"/>
    <w:rsid w:val="00E33F34"/>
    <w:rsid w:val="00E50B27"/>
    <w:rsid w:val="00E5371B"/>
    <w:rsid w:val="00E73DC8"/>
    <w:rsid w:val="00E97126"/>
    <w:rsid w:val="00EA66AC"/>
    <w:rsid w:val="00ED50A8"/>
    <w:rsid w:val="00EF3F71"/>
    <w:rsid w:val="00F16A94"/>
    <w:rsid w:val="00F83F02"/>
    <w:rsid w:val="00FC7D8F"/>
    <w:rsid w:val="00FD453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56A2"/>
  <w15:docId w15:val="{BEABD0C3-60D5-4D7A-967D-7C0A66746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7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6B4"/>
  </w:style>
  <w:style w:type="paragraph" w:styleId="Footer">
    <w:name w:val="footer"/>
    <w:basedOn w:val="Normal"/>
    <w:link w:val="FooterChar"/>
    <w:uiPriority w:val="99"/>
    <w:unhideWhenUsed/>
    <w:rsid w:val="00637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6B4"/>
  </w:style>
  <w:style w:type="paragraph" w:styleId="BalloonText">
    <w:name w:val="Balloon Text"/>
    <w:basedOn w:val="Normal"/>
    <w:link w:val="BalloonTextChar"/>
    <w:uiPriority w:val="99"/>
    <w:semiHidden/>
    <w:unhideWhenUsed/>
    <w:rsid w:val="006376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76B4"/>
    <w:rPr>
      <w:rFonts w:ascii="Tahoma" w:hAnsi="Tahoma" w:cs="Tahoma"/>
      <w:sz w:val="16"/>
      <w:szCs w:val="16"/>
    </w:rPr>
  </w:style>
  <w:style w:type="paragraph" w:styleId="ListParagraph">
    <w:name w:val="List Paragraph"/>
    <w:basedOn w:val="Normal"/>
    <w:uiPriority w:val="34"/>
    <w:qFormat/>
    <w:rsid w:val="002D1378"/>
    <w:pPr>
      <w:ind w:left="720"/>
      <w:contextualSpacing/>
    </w:pPr>
  </w:style>
  <w:style w:type="paragraph" w:styleId="NoSpacing">
    <w:name w:val="No Spacing"/>
    <w:uiPriority w:val="1"/>
    <w:qFormat/>
    <w:rsid w:val="00DA466E"/>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1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4533"/>
    <w:pPr>
      <w:spacing w:after="0" w:line="240" w:lineRule="auto"/>
    </w:pPr>
  </w:style>
  <w:style w:type="character" w:styleId="Hyperlink">
    <w:name w:val="Hyperlink"/>
    <w:basedOn w:val="DefaultParagraphFont"/>
    <w:uiPriority w:val="99"/>
    <w:unhideWhenUsed/>
    <w:rsid w:val="00FD4533"/>
    <w:rPr>
      <w:color w:val="0000FF" w:themeColor="hyperlink"/>
      <w:u w:val="single"/>
    </w:rPr>
  </w:style>
  <w:style w:type="character" w:styleId="UnresolvedMention">
    <w:name w:val="Unresolved Mention"/>
    <w:basedOn w:val="DefaultParagraphFont"/>
    <w:uiPriority w:val="99"/>
    <w:semiHidden/>
    <w:unhideWhenUsed/>
    <w:rsid w:val="00FD4533"/>
    <w:rPr>
      <w:color w:val="605E5C"/>
      <w:shd w:val="clear" w:color="auto" w:fill="E1DFDD"/>
    </w:rPr>
  </w:style>
  <w:style w:type="character" w:styleId="CommentReference">
    <w:name w:val="annotation reference"/>
    <w:basedOn w:val="DefaultParagraphFont"/>
    <w:uiPriority w:val="99"/>
    <w:semiHidden/>
    <w:unhideWhenUsed/>
    <w:rsid w:val="00733E6F"/>
    <w:rPr>
      <w:sz w:val="16"/>
      <w:szCs w:val="16"/>
    </w:rPr>
  </w:style>
  <w:style w:type="paragraph" w:styleId="CommentText">
    <w:name w:val="annotation text"/>
    <w:basedOn w:val="Normal"/>
    <w:link w:val="CommentTextChar"/>
    <w:uiPriority w:val="99"/>
    <w:unhideWhenUsed/>
    <w:rsid w:val="00733E6F"/>
    <w:pPr>
      <w:spacing w:line="240" w:lineRule="auto"/>
    </w:pPr>
    <w:rPr>
      <w:sz w:val="20"/>
      <w:szCs w:val="20"/>
    </w:rPr>
  </w:style>
  <w:style w:type="character" w:customStyle="1" w:styleId="CommentTextChar">
    <w:name w:val="Comment Text Char"/>
    <w:basedOn w:val="DefaultParagraphFont"/>
    <w:link w:val="CommentText"/>
    <w:uiPriority w:val="99"/>
    <w:rsid w:val="00733E6F"/>
    <w:rPr>
      <w:sz w:val="20"/>
      <w:szCs w:val="20"/>
    </w:rPr>
  </w:style>
  <w:style w:type="paragraph" w:styleId="CommentSubject">
    <w:name w:val="annotation subject"/>
    <w:basedOn w:val="CommentText"/>
    <w:next w:val="CommentText"/>
    <w:link w:val="CommentSubjectChar"/>
    <w:uiPriority w:val="99"/>
    <w:semiHidden/>
    <w:unhideWhenUsed/>
    <w:rsid w:val="00733E6F"/>
    <w:rPr>
      <w:b/>
      <w:bCs/>
    </w:rPr>
  </w:style>
  <w:style w:type="character" w:customStyle="1" w:styleId="CommentSubjectChar">
    <w:name w:val="Comment Subject Char"/>
    <w:basedOn w:val="CommentTextChar"/>
    <w:link w:val="CommentSubject"/>
    <w:uiPriority w:val="99"/>
    <w:semiHidden/>
    <w:rsid w:val="00733E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50">
      <w:bodyDiv w:val="1"/>
      <w:marLeft w:val="0"/>
      <w:marRight w:val="0"/>
      <w:marTop w:val="0"/>
      <w:marBottom w:val="0"/>
      <w:divBdr>
        <w:top w:val="none" w:sz="0" w:space="0" w:color="auto"/>
        <w:left w:val="none" w:sz="0" w:space="0" w:color="auto"/>
        <w:bottom w:val="none" w:sz="0" w:space="0" w:color="auto"/>
        <w:right w:val="none" w:sz="0" w:space="0" w:color="auto"/>
      </w:divBdr>
    </w:div>
    <w:div w:id="37778255">
      <w:bodyDiv w:val="1"/>
      <w:marLeft w:val="0"/>
      <w:marRight w:val="0"/>
      <w:marTop w:val="0"/>
      <w:marBottom w:val="0"/>
      <w:divBdr>
        <w:top w:val="none" w:sz="0" w:space="0" w:color="auto"/>
        <w:left w:val="none" w:sz="0" w:space="0" w:color="auto"/>
        <w:bottom w:val="none" w:sz="0" w:space="0" w:color="auto"/>
        <w:right w:val="none" w:sz="0" w:space="0" w:color="auto"/>
      </w:divBdr>
    </w:div>
    <w:div w:id="45496598">
      <w:bodyDiv w:val="1"/>
      <w:marLeft w:val="0"/>
      <w:marRight w:val="0"/>
      <w:marTop w:val="0"/>
      <w:marBottom w:val="0"/>
      <w:divBdr>
        <w:top w:val="none" w:sz="0" w:space="0" w:color="auto"/>
        <w:left w:val="none" w:sz="0" w:space="0" w:color="auto"/>
        <w:bottom w:val="none" w:sz="0" w:space="0" w:color="auto"/>
        <w:right w:val="none" w:sz="0" w:space="0" w:color="auto"/>
      </w:divBdr>
    </w:div>
    <w:div w:id="65424484">
      <w:bodyDiv w:val="1"/>
      <w:marLeft w:val="0"/>
      <w:marRight w:val="0"/>
      <w:marTop w:val="0"/>
      <w:marBottom w:val="0"/>
      <w:divBdr>
        <w:top w:val="none" w:sz="0" w:space="0" w:color="auto"/>
        <w:left w:val="none" w:sz="0" w:space="0" w:color="auto"/>
        <w:bottom w:val="none" w:sz="0" w:space="0" w:color="auto"/>
        <w:right w:val="none" w:sz="0" w:space="0" w:color="auto"/>
      </w:divBdr>
    </w:div>
    <w:div w:id="70666772">
      <w:bodyDiv w:val="1"/>
      <w:marLeft w:val="0"/>
      <w:marRight w:val="0"/>
      <w:marTop w:val="0"/>
      <w:marBottom w:val="0"/>
      <w:divBdr>
        <w:top w:val="none" w:sz="0" w:space="0" w:color="auto"/>
        <w:left w:val="none" w:sz="0" w:space="0" w:color="auto"/>
        <w:bottom w:val="none" w:sz="0" w:space="0" w:color="auto"/>
        <w:right w:val="none" w:sz="0" w:space="0" w:color="auto"/>
      </w:divBdr>
    </w:div>
    <w:div w:id="85150529">
      <w:bodyDiv w:val="1"/>
      <w:marLeft w:val="0"/>
      <w:marRight w:val="0"/>
      <w:marTop w:val="0"/>
      <w:marBottom w:val="0"/>
      <w:divBdr>
        <w:top w:val="none" w:sz="0" w:space="0" w:color="auto"/>
        <w:left w:val="none" w:sz="0" w:space="0" w:color="auto"/>
        <w:bottom w:val="none" w:sz="0" w:space="0" w:color="auto"/>
        <w:right w:val="none" w:sz="0" w:space="0" w:color="auto"/>
      </w:divBdr>
    </w:div>
    <w:div w:id="144590154">
      <w:bodyDiv w:val="1"/>
      <w:marLeft w:val="0"/>
      <w:marRight w:val="0"/>
      <w:marTop w:val="0"/>
      <w:marBottom w:val="0"/>
      <w:divBdr>
        <w:top w:val="none" w:sz="0" w:space="0" w:color="auto"/>
        <w:left w:val="none" w:sz="0" w:space="0" w:color="auto"/>
        <w:bottom w:val="none" w:sz="0" w:space="0" w:color="auto"/>
        <w:right w:val="none" w:sz="0" w:space="0" w:color="auto"/>
      </w:divBdr>
    </w:div>
    <w:div w:id="172111910">
      <w:bodyDiv w:val="1"/>
      <w:marLeft w:val="0"/>
      <w:marRight w:val="0"/>
      <w:marTop w:val="0"/>
      <w:marBottom w:val="0"/>
      <w:divBdr>
        <w:top w:val="none" w:sz="0" w:space="0" w:color="auto"/>
        <w:left w:val="none" w:sz="0" w:space="0" w:color="auto"/>
        <w:bottom w:val="none" w:sz="0" w:space="0" w:color="auto"/>
        <w:right w:val="none" w:sz="0" w:space="0" w:color="auto"/>
      </w:divBdr>
    </w:div>
    <w:div w:id="264307551">
      <w:bodyDiv w:val="1"/>
      <w:marLeft w:val="0"/>
      <w:marRight w:val="0"/>
      <w:marTop w:val="0"/>
      <w:marBottom w:val="0"/>
      <w:divBdr>
        <w:top w:val="none" w:sz="0" w:space="0" w:color="auto"/>
        <w:left w:val="none" w:sz="0" w:space="0" w:color="auto"/>
        <w:bottom w:val="none" w:sz="0" w:space="0" w:color="auto"/>
        <w:right w:val="none" w:sz="0" w:space="0" w:color="auto"/>
      </w:divBdr>
    </w:div>
    <w:div w:id="307561805">
      <w:bodyDiv w:val="1"/>
      <w:marLeft w:val="0"/>
      <w:marRight w:val="0"/>
      <w:marTop w:val="0"/>
      <w:marBottom w:val="0"/>
      <w:divBdr>
        <w:top w:val="none" w:sz="0" w:space="0" w:color="auto"/>
        <w:left w:val="none" w:sz="0" w:space="0" w:color="auto"/>
        <w:bottom w:val="none" w:sz="0" w:space="0" w:color="auto"/>
        <w:right w:val="none" w:sz="0" w:space="0" w:color="auto"/>
      </w:divBdr>
    </w:div>
    <w:div w:id="400830654">
      <w:bodyDiv w:val="1"/>
      <w:marLeft w:val="0"/>
      <w:marRight w:val="0"/>
      <w:marTop w:val="0"/>
      <w:marBottom w:val="0"/>
      <w:divBdr>
        <w:top w:val="none" w:sz="0" w:space="0" w:color="auto"/>
        <w:left w:val="none" w:sz="0" w:space="0" w:color="auto"/>
        <w:bottom w:val="none" w:sz="0" w:space="0" w:color="auto"/>
        <w:right w:val="none" w:sz="0" w:space="0" w:color="auto"/>
      </w:divBdr>
    </w:div>
    <w:div w:id="436871218">
      <w:bodyDiv w:val="1"/>
      <w:marLeft w:val="0"/>
      <w:marRight w:val="0"/>
      <w:marTop w:val="0"/>
      <w:marBottom w:val="0"/>
      <w:divBdr>
        <w:top w:val="none" w:sz="0" w:space="0" w:color="auto"/>
        <w:left w:val="none" w:sz="0" w:space="0" w:color="auto"/>
        <w:bottom w:val="none" w:sz="0" w:space="0" w:color="auto"/>
        <w:right w:val="none" w:sz="0" w:space="0" w:color="auto"/>
      </w:divBdr>
    </w:div>
    <w:div w:id="532691698">
      <w:bodyDiv w:val="1"/>
      <w:marLeft w:val="0"/>
      <w:marRight w:val="0"/>
      <w:marTop w:val="0"/>
      <w:marBottom w:val="0"/>
      <w:divBdr>
        <w:top w:val="none" w:sz="0" w:space="0" w:color="auto"/>
        <w:left w:val="none" w:sz="0" w:space="0" w:color="auto"/>
        <w:bottom w:val="none" w:sz="0" w:space="0" w:color="auto"/>
        <w:right w:val="none" w:sz="0" w:space="0" w:color="auto"/>
      </w:divBdr>
    </w:div>
    <w:div w:id="600071856">
      <w:bodyDiv w:val="1"/>
      <w:marLeft w:val="0"/>
      <w:marRight w:val="0"/>
      <w:marTop w:val="0"/>
      <w:marBottom w:val="0"/>
      <w:divBdr>
        <w:top w:val="none" w:sz="0" w:space="0" w:color="auto"/>
        <w:left w:val="none" w:sz="0" w:space="0" w:color="auto"/>
        <w:bottom w:val="none" w:sz="0" w:space="0" w:color="auto"/>
        <w:right w:val="none" w:sz="0" w:space="0" w:color="auto"/>
      </w:divBdr>
    </w:div>
    <w:div w:id="694814296">
      <w:bodyDiv w:val="1"/>
      <w:marLeft w:val="0"/>
      <w:marRight w:val="0"/>
      <w:marTop w:val="0"/>
      <w:marBottom w:val="0"/>
      <w:divBdr>
        <w:top w:val="none" w:sz="0" w:space="0" w:color="auto"/>
        <w:left w:val="none" w:sz="0" w:space="0" w:color="auto"/>
        <w:bottom w:val="none" w:sz="0" w:space="0" w:color="auto"/>
        <w:right w:val="none" w:sz="0" w:space="0" w:color="auto"/>
      </w:divBdr>
    </w:div>
    <w:div w:id="736123494">
      <w:bodyDiv w:val="1"/>
      <w:marLeft w:val="0"/>
      <w:marRight w:val="0"/>
      <w:marTop w:val="0"/>
      <w:marBottom w:val="0"/>
      <w:divBdr>
        <w:top w:val="none" w:sz="0" w:space="0" w:color="auto"/>
        <w:left w:val="none" w:sz="0" w:space="0" w:color="auto"/>
        <w:bottom w:val="none" w:sz="0" w:space="0" w:color="auto"/>
        <w:right w:val="none" w:sz="0" w:space="0" w:color="auto"/>
      </w:divBdr>
    </w:div>
    <w:div w:id="758673363">
      <w:bodyDiv w:val="1"/>
      <w:marLeft w:val="0"/>
      <w:marRight w:val="0"/>
      <w:marTop w:val="0"/>
      <w:marBottom w:val="0"/>
      <w:divBdr>
        <w:top w:val="none" w:sz="0" w:space="0" w:color="auto"/>
        <w:left w:val="none" w:sz="0" w:space="0" w:color="auto"/>
        <w:bottom w:val="none" w:sz="0" w:space="0" w:color="auto"/>
        <w:right w:val="none" w:sz="0" w:space="0" w:color="auto"/>
      </w:divBdr>
    </w:div>
    <w:div w:id="832646735">
      <w:bodyDiv w:val="1"/>
      <w:marLeft w:val="0"/>
      <w:marRight w:val="0"/>
      <w:marTop w:val="0"/>
      <w:marBottom w:val="0"/>
      <w:divBdr>
        <w:top w:val="none" w:sz="0" w:space="0" w:color="auto"/>
        <w:left w:val="none" w:sz="0" w:space="0" w:color="auto"/>
        <w:bottom w:val="none" w:sz="0" w:space="0" w:color="auto"/>
        <w:right w:val="none" w:sz="0" w:space="0" w:color="auto"/>
      </w:divBdr>
    </w:div>
    <w:div w:id="842628688">
      <w:bodyDiv w:val="1"/>
      <w:marLeft w:val="0"/>
      <w:marRight w:val="0"/>
      <w:marTop w:val="0"/>
      <w:marBottom w:val="0"/>
      <w:divBdr>
        <w:top w:val="none" w:sz="0" w:space="0" w:color="auto"/>
        <w:left w:val="none" w:sz="0" w:space="0" w:color="auto"/>
        <w:bottom w:val="none" w:sz="0" w:space="0" w:color="auto"/>
        <w:right w:val="none" w:sz="0" w:space="0" w:color="auto"/>
      </w:divBdr>
    </w:div>
    <w:div w:id="847064347">
      <w:bodyDiv w:val="1"/>
      <w:marLeft w:val="0"/>
      <w:marRight w:val="0"/>
      <w:marTop w:val="0"/>
      <w:marBottom w:val="0"/>
      <w:divBdr>
        <w:top w:val="none" w:sz="0" w:space="0" w:color="auto"/>
        <w:left w:val="none" w:sz="0" w:space="0" w:color="auto"/>
        <w:bottom w:val="none" w:sz="0" w:space="0" w:color="auto"/>
        <w:right w:val="none" w:sz="0" w:space="0" w:color="auto"/>
      </w:divBdr>
    </w:div>
    <w:div w:id="863399509">
      <w:bodyDiv w:val="1"/>
      <w:marLeft w:val="0"/>
      <w:marRight w:val="0"/>
      <w:marTop w:val="0"/>
      <w:marBottom w:val="0"/>
      <w:divBdr>
        <w:top w:val="none" w:sz="0" w:space="0" w:color="auto"/>
        <w:left w:val="none" w:sz="0" w:space="0" w:color="auto"/>
        <w:bottom w:val="none" w:sz="0" w:space="0" w:color="auto"/>
        <w:right w:val="none" w:sz="0" w:space="0" w:color="auto"/>
      </w:divBdr>
    </w:div>
    <w:div w:id="863441271">
      <w:bodyDiv w:val="1"/>
      <w:marLeft w:val="0"/>
      <w:marRight w:val="0"/>
      <w:marTop w:val="0"/>
      <w:marBottom w:val="0"/>
      <w:divBdr>
        <w:top w:val="none" w:sz="0" w:space="0" w:color="auto"/>
        <w:left w:val="none" w:sz="0" w:space="0" w:color="auto"/>
        <w:bottom w:val="none" w:sz="0" w:space="0" w:color="auto"/>
        <w:right w:val="none" w:sz="0" w:space="0" w:color="auto"/>
      </w:divBdr>
    </w:div>
    <w:div w:id="870648902">
      <w:bodyDiv w:val="1"/>
      <w:marLeft w:val="0"/>
      <w:marRight w:val="0"/>
      <w:marTop w:val="0"/>
      <w:marBottom w:val="0"/>
      <w:divBdr>
        <w:top w:val="none" w:sz="0" w:space="0" w:color="auto"/>
        <w:left w:val="none" w:sz="0" w:space="0" w:color="auto"/>
        <w:bottom w:val="none" w:sz="0" w:space="0" w:color="auto"/>
        <w:right w:val="none" w:sz="0" w:space="0" w:color="auto"/>
      </w:divBdr>
    </w:div>
    <w:div w:id="872116842">
      <w:bodyDiv w:val="1"/>
      <w:marLeft w:val="0"/>
      <w:marRight w:val="0"/>
      <w:marTop w:val="0"/>
      <w:marBottom w:val="0"/>
      <w:divBdr>
        <w:top w:val="none" w:sz="0" w:space="0" w:color="auto"/>
        <w:left w:val="none" w:sz="0" w:space="0" w:color="auto"/>
        <w:bottom w:val="none" w:sz="0" w:space="0" w:color="auto"/>
        <w:right w:val="none" w:sz="0" w:space="0" w:color="auto"/>
      </w:divBdr>
    </w:div>
    <w:div w:id="881089034">
      <w:bodyDiv w:val="1"/>
      <w:marLeft w:val="0"/>
      <w:marRight w:val="0"/>
      <w:marTop w:val="0"/>
      <w:marBottom w:val="0"/>
      <w:divBdr>
        <w:top w:val="none" w:sz="0" w:space="0" w:color="auto"/>
        <w:left w:val="none" w:sz="0" w:space="0" w:color="auto"/>
        <w:bottom w:val="none" w:sz="0" w:space="0" w:color="auto"/>
        <w:right w:val="none" w:sz="0" w:space="0" w:color="auto"/>
      </w:divBdr>
    </w:div>
    <w:div w:id="951936183">
      <w:bodyDiv w:val="1"/>
      <w:marLeft w:val="0"/>
      <w:marRight w:val="0"/>
      <w:marTop w:val="0"/>
      <w:marBottom w:val="0"/>
      <w:divBdr>
        <w:top w:val="none" w:sz="0" w:space="0" w:color="auto"/>
        <w:left w:val="none" w:sz="0" w:space="0" w:color="auto"/>
        <w:bottom w:val="none" w:sz="0" w:space="0" w:color="auto"/>
        <w:right w:val="none" w:sz="0" w:space="0" w:color="auto"/>
      </w:divBdr>
    </w:div>
    <w:div w:id="1128087450">
      <w:bodyDiv w:val="1"/>
      <w:marLeft w:val="0"/>
      <w:marRight w:val="0"/>
      <w:marTop w:val="0"/>
      <w:marBottom w:val="0"/>
      <w:divBdr>
        <w:top w:val="none" w:sz="0" w:space="0" w:color="auto"/>
        <w:left w:val="none" w:sz="0" w:space="0" w:color="auto"/>
        <w:bottom w:val="none" w:sz="0" w:space="0" w:color="auto"/>
        <w:right w:val="none" w:sz="0" w:space="0" w:color="auto"/>
      </w:divBdr>
    </w:div>
    <w:div w:id="1218928575">
      <w:bodyDiv w:val="1"/>
      <w:marLeft w:val="0"/>
      <w:marRight w:val="0"/>
      <w:marTop w:val="0"/>
      <w:marBottom w:val="0"/>
      <w:divBdr>
        <w:top w:val="none" w:sz="0" w:space="0" w:color="auto"/>
        <w:left w:val="none" w:sz="0" w:space="0" w:color="auto"/>
        <w:bottom w:val="none" w:sz="0" w:space="0" w:color="auto"/>
        <w:right w:val="none" w:sz="0" w:space="0" w:color="auto"/>
      </w:divBdr>
    </w:div>
    <w:div w:id="1234853472">
      <w:bodyDiv w:val="1"/>
      <w:marLeft w:val="0"/>
      <w:marRight w:val="0"/>
      <w:marTop w:val="0"/>
      <w:marBottom w:val="0"/>
      <w:divBdr>
        <w:top w:val="none" w:sz="0" w:space="0" w:color="auto"/>
        <w:left w:val="none" w:sz="0" w:space="0" w:color="auto"/>
        <w:bottom w:val="none" w:sz="0" w:space="0" w:color="auto"/>
        <w:right w:val="none" w:sz="0" w:space="0" w:color="auto"/>
      </w:divBdr>
    </w:div>
    <w:div w:id="1266962320">
      <w:bodyDiv w:val="1"/>
      <w:marLeft w:val="0"/>
      <w:marRight w:val="0"/>
      <w:marTop w:val="0"/>
      <w:marBottom w:val="0"/>
      <w:divBdr>
        <w:top w:val="none" w:sz="0" w:space="0" w:color="auto"/>
        <w:left w:val="none" w:sz="0" w:space="0" w:color="auto"/>
        <w:bottom w:val="none" w:sz="0" w:space="0" w:color="auto"/>
        <w:right w:val="none" w:sz="0" w:space="0" w:color="auto"/>
      </w:divBdr>
    </w:div>
    <w:div w:id="1451436095">
      <w:bodyDiv w:val="1"/>
      <w:marLeft w:val="0"/>
      <w:marRight w:val="0"/>
      <w:marTop w:val="0"/>
      <w:marBottom w:val="0"/>
      <w:divBdr>
        <w:top w:val="none" w:sz="0" w:space="0" w:color="auto"/>
        <w:left w:val="none" w:sz="0" w:space="0" w:color="auto"/>
        <w:bottom w:val="none" w:sz="0" w:space="0" w:color="auto"/>
        <w:right w:val="none" w:sz="0" w:space="0" w:color="auto"/>
      </w:divBdr>
    </w:div>
    <w:div w:id="1488784817">
      <w:bodyDiv w:val="1"/>
      <w:marLeft w:val="0"/>
      <w:marRight w:val="0"/>
      <w:marTop w:val="0"/>
      <w:marBottom w:val="0"/>
      <w:divBdr>
        <w:top w:val="none" w:sz="0" w:space="0" w:color="auto"/>
        <w:left w:val="none" w:sz="0" w:space="0" w:color="auto"/>
        <w:bottom w:val="none" w:sz="0" w:space="0" w:color="auto"/>
        <w:right w:val="none" w:sz="0" w:space="0" w:color="auto"/>
      </w:divBdr>
    </w:div>
    <w:div w:id="1500193159">
      <w:bodyDiv w:val="1"/>
      <w:marLeft w:val="0"/>
      <w:marRight w:val="0"/>
      <w:marTop w:val="0"/>
      <w:marBottom w:val="0"/>
      <w:divBdr>
        <w:top w:val="none" w:sz="0" w:space="0" w:color="auto"/>
        <w:left w:val="none" w:sz="0" w:space="0" w:color="auto"/>
        <w:bottom w:val="none" w:sz="0" w:space="0" w:color="auto"/>
        <w:right w:val="none" w:sz="0" w:space="0" w:color="auto"/>
      </w:divBdr>
    </w:div>
    <w:div w:id="1526405152">
      <w:bodyDiv w:val="1"/>
      <w:marLeft w:val="0"/>
      <w:marRight w:val="0"/>
      <w:marTop w:val="0"/>
      <w:marBottom w:val="0"/>
      <w:divBdr>
        <w:top w:val="none" w:sz="0" w:space="0" w:color="auto"/>
        <w:left w:val="none" w:sz="0" w:space="0" w:color="auto"/>
        <w:bottom w:val="none" w:sz="0" w:space="0" w:color="auto"/>
        <w:right w:val="none" w:sz="0" w:space="0" w:color="auto"/>
      </w:divBdr>
    </w:div>
    <w:div w:id="1660619748">
      <w:bodyDiv w:val="1"/>
      <w:marLeft w:val="0"/>
      <w:marRight w:val="0"/>
      <w:marTop w:val="0"/>
      <w:marBottom w:val="0"/>
      <w:divBdr>
        <w:top w:val="none" w:sz="0" w:space="0" w:color="auto"/>
        <w:left w:val="none" w:sz="0" w:space="0" w:color="auto"/>
        <w:bottom w:val="none" w:sz="0" w:space="0" w:color="auto"/>
        <w:right w:val="none" w:sz="0" w:space="0" w:color="auto"/>
      </w:divBdr>
    </w:div>
    <w:div w:id="1668511012">
      <w:bodyDiv w:val="1"/>
      <w:marLeft w:val="0"/>
      <w:marRight w:val="0"/>
      <w:marTop w:val="0"/>
      <w:marBottom w:val="0"/>
      <w:divBdr>
        <w:top w:val="none" w:sz="0" w:space="0" w:color="auto"/>
        <w:left w:val="none" w:sz="0" w:space="0" w:color="auto"/>
        <w:bottom w:val="none" w:sz="0" w:space="0" w:color="auto"/>
        <w:right w:val="none" w:sz="0" w:space="0" w:color="auto"/>
      </w:divBdr>
    </w:div>
    <w:div w:id="1691756874">
      <w:bodyDiv w:val="1"/>
      <w:marLeft w:val="0"/>
      <w:marRight w:val="0"/>
      <w:marTop w:val="0"/>
      <w:marBottom w:val="0"/>
      <w:divBdr>
        <w:top w:val="none" w:sz="0" w:space="0" w:color="auto"/>
        <w:left w:val="none" w:sz="0" w:space="0" w:color="auto"/>
        <w:bottom w:val="none" w:sz="0" w:space="0" w:color="auto"/>
        <w:right w:val="none" w:sz="0" w:space="0" w:color="auto"/>
      </w:divBdr>
    </w:div>
    <w:div w:id="1918125066">
      <w:bodyDiv w:val="1"/>
      <w:marLeft w:val="0"/>
      <w:marRight w:val="0"/>
      <w:marTop w:val="0"/>
      <w:marBottom w:val="0"/>
      <w:divBdr>
        <w:top w:val="none" w:sz="0" w:space="0" w:color="auto"/>
        <w:left w:val="none" w:sz="0" w:space="0" w:color="auto"/>
        <w:bottom w:val="none" w:sz="0" w:space="0" w:color="auto"/>
        <w:right w:val="none" w:sz="0" w:space="0" w:color="auto"/>
      </w:divBdr>
    </w:div>
    <w:div w:id="2014406449">
      <w:bodyDiv w:val="1"/>
      <w:marLeft w:val="0"/>
      <w:marRight w:val="0"/>
      <w:marTop w:val="0"/>
      <w:marBottom w:val="0"/>
      <w:divBdr>
        <w:top w:val="none" w:sz="0" w:space="0" w:color="auto"/>
        <w:left w:val="none" w:sz="0" w:space="0" w:color="auto"/>
        <w:bottom w:val="none" w:sz="0" w:space="0" w:color="auto"/>
        <w:right w:val="none" w:sz="0" w:space="0" w:color="auto"/>
      </w:divBdr>
    </w:div>
    <w:div w:id="2078744159">
      <w:bodyDiv w:val="1"/>
      <w:marLeft w:val="0"/>
      <w:marRight w:val="0"/>
      <w:marTop w:val="0"/>
      <w:marBottom w:val="0"/>
      <w:divBdr>
        <w:top w:val="none" w:sz="0" w:space="0" w:color="auto"/>
        <w:left w:val="none" w:sz="0" w:space="0" w:color="auto"/>
        <w:bottom w:val="none" w:sz="0" w:space="0" w:color="auto"/>
        <w:right w:val="none" w:sz="0" w:space="0" w:color="auto"/>
      </w:divBdr>
    </w:div>
    <w:div w:id="2084255977">
      <w:bodyDiv w:val="1"/>
      <w:marLeft w:val="0"/>
      <w:marRight w:val="0"/>
      <w:marTop w:val="0"/>
      <w:marBottom w:val="0"/>
      <w:divBdr>
        <w:top w:val="none" w:sz="0" w:space="0" w:color="auto"/>
        <w:left w:val="none" w:sz="0" w:space="0" w:color="auto"/>
        <w:bottom w:val="none" w:sz="0" w:space="0" w:color="auto"/>
        <w:right w:val="none" w:sz="0" w:space="0" w:color="auto"/>
      </w:divBdr>
    </w:div>
    <w:div w:id="209685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sting@msei.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ylisting.msei.in/SitePages/UploadApplications/UploadApplication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ListForm</Display>
  <Edit>ListForm</Edit>
  <New>ListForm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4054A-58CC-4E96-B8F3-C92FE2DA2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EAF12F8-4D2C-4E3B-8BC1-C01100376B6F}">
  <ds:schemaRefs>
    <ds:schemaRef ds:uri="http://schemas.microsoft.com/sharepoint/v3/contenttype/forms"/>
  </ds:schemaRefs>
</ds:datastoreItem>
</file>

<file path=customXml/itemProps3.xml><?xml version="1.0" encoding="utf-8"?>
<ds:datastoreItem xmlns:ds="http://schemas.openxmlformats.org/officeDocument/2006/customXml" ds:itemID="{65AB5D74-1FB9-4934-87F3-81335131888B}">
  <ds:schemaRefs>
    <ds:schemaRef ds:uri="http://schemas.microsoft.com/office/2006/metadata/properties"/>
  </ds:schemaRefs>
</ds:datastoreItem>
</file>

<file path=customXml/itemProps4.xml><?xml version="1.0" encoding="utf-8"?>
<ds:datastoreItem xmlns:ds="http://schemas.openxmlformats.org/officeDocument/2006/customXml" ds:itemID="{AC92DDC7-703F-4A17-96E3-278EBE36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1886</Words>
  <Characters>10358</Characters>
  <Application>Microsoft Office Word</Application>
  <DocSecurity>0</DocSecurity>
  <Lines>470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Isha Warekar/MSE/Regulatory Services</cp:lastModifiedBy>
  <cp:revision>17</cp:revision>
  <cp:lastPrinted>2014-02-06T07:02:00Z</cp:lastPrinted>
  <dcterms:created xsi:type="dcterms:W3CDTF">2026-02-04T13:17:00Z</dcterms:created>
  <dcterms:modified xsi:type="dcterms:W3CDTF">2026-02-27T11:23:00Z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